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489" w:rsidRPr="001A3CC6" w:rsidRDefault="00F25489" w:rsidP="00F25489">
      <w:pPr>
        <w:rPr>
          <w:rFonts w:ascii="Times New Roman" w:hAnsi="Times New Roman" w:cs="Times New Roman"/>
          <w:b/>
          <w:sz w:val="32"/>
          <w:szCs w:val="32"/>
          <w:lang w:val="sv-SE"/>
        </w:rPr>
      </w:pPr>
      <w:r>
        <w:rPr>
          <w:rFonts w:ascii="Times New Roman" w:hAnsi="Times New Roman" w:cs="Times New Roman"/>
          <w:b/>
          <w:sz w:val="28"/>
          <w:szCs w:val="28"/>
          <w:lang w:val="sv-SE"/>
        </w:rPr>
        <w:t xml:space="preserve">                                             </w:t>
      </w:r>
      <w:r w:rsidRPr="001A3CC6">
        <w:rPr>
          <w:rFonts w:ascii="Times New Roman" w:hAnsi="Times New Roman" w:cs="Times New Roman"/>
          <w:b/>
          <w:sz w:val="32"/>
          <w:szCs w:val="32"/>
          <w:lang w:val="sv-SE"/>
        </w:rPr>
        <w:t>Sensor tizimlar.</w:t>
      </w:r>
    </w:p>
    <w:p w:rsidR="00F25489" w:rsidRPr="001A3CC6" w:rsidRDefault="00F25489" w:rsidP="00F25489">
      <w:pPr>
        <w:spacing w:after="0"/>
        <w:rPr>
          <w:rFonts w:ascii="Times New Roman" w:hAnsi="Times New Roman" w:cs="Times New Roman"/>
          <w:sz w:val="28"/>
          <w:szCs w:val="28"/>
          <w:lang w:val="sv-SE"/>
        </w:rPr>
      </w:pPr>
      <w:r w:rsidRPr="001A3CC6">
        <w:rPr>
          <w:rFonts w:ascii="Times New Roman" w:hAnsi="Times New Roman" w:cs="Times New Roman"/>
          <w:sz w:val="28"/>
          <w:szCs w:val="28"/>
          <w:lang w:val="sv-SE"/>
        </w:rPr>
        <w:t xml:space="preserve">          Sensor tizim (analizatorlar) nerv tizimining bir qismi hisoblanib, u qabul qilishga ixtisoslashgan  elementlar – sensor retseptorlar deyiladi, ular tashqi va ichki muhitdan ta’sirotlarni qabul qiluvchi, retseptorlardan olingan axborotni miyaga o‘tkazuvchi nerv yo‘llari va olingan axborotni qayta ishlovchi bosh miyadan iboratdir. Sensor tizim bosh miyaga axborotni yetkazib beradi. Har qanday sensor tizimning ishi turli ko‘rinishda qabul qilingan ta’sirotlarni nerv impulslariga aylantirib, ularni neyronlar zanjiri orqali markaziy nerv tizimiga etkazib berishdan iborat bo‘ladi.</w:t>
      </w:r>
    </w:p>
    <w:p w:rsidR="00F25489" w:rsidRPr="00240684" w:rsidRDefault="00F25489" w:rsidP="00F25489">
      <w:pPr>
        <w:spacing w:after="0"/>
        <w:rPr>
          <w:rFonts w:ascii="Times New Roman" w:hAnsi="Times New Roman" w:cs="Times New Roman"/>
          <w:sz w:val="28"/>
          <w:szCs w:val="28"/>
          <w:lang w:val="en-US"/>
        </w:rPr>
      </w:pPr>
      <w:r w:rsidRPr="001A3CC6">
        <w:rPr>
          <w:rFonts w:ascii="Times New Roman" w:hAnsi="Times New Roman" w:cs="Times New Roman"/>
          <w:b/>
          <w:sz w:val="28"/>
          <w:szCs w:val="28"/>
          <w:lang w:val="sv-SE"/>
        </w:rPr>
        <w:t xml:space="preserve">           </w:t>
      </w:r>
      <w:r w:rsidRPr="00795F55">
        <w:rPr>
          <w:rFonts w:ascii="Times New Roman" w:hAnsi="Times New Roman" w:cs="Times New Roman"/>
          <w:b/>
          <w:sz w:val="28"/>
          <w:szCs w:val="28"/>
          <w:lang w:val="en-US"/>
        </w:rPr>
        <w:t xml:space="preserve">Sensor tizimning asosiy vazifalari. </w:t>
      </w:r>
      <w:r w:rsidRPr="00240684">
        <w:rPr>
          <w:rFonts w:ascii="Times New Roman" w:hAnsi="Times New Roman" w:cs="Times New Roman"/>
          <w:sz w:val="28"/>
          <w:szCs w:val="28"/>
          <w:lang w:val="en-US"/>
        </w:rPr>
        <w:t xml:space="preserve">Sensor tizim quyidagi asosiy </w:t>
      </w:r>
      <w:r>
        <w:rPr>
          <w:rFonts w:ascii="Times New Roman" w:hAnsi="Times New Roman" w:cs="Times New Roman"/>
          <w:sz w:val="28"/>
          <w:szCs w:val="28"/>
          <w:lang w:val="en-US"/>
        </w:rPr>
        <w:t>vazifa</w:t>
      </w:r>
      <w:r w:rsidRPr="00240684">
        <w:rPr>
          <w:rFonts w:ascii="Times New Roman" w:hAnsi="Times New Roman" w:cs="Times New Roman"/>
          <w:sz w:val="28"/>
          <w:szCs w:val="28"/>
          <w:lang w:val="en-US"/>
        </w:rPr>
        <w:t>larni amalga oshiradi. 1) signallarni aniqlash 2) signallarni bir</w:t>
      </w:r>
      <w:r>
        <w:rPr>
          <w:rFonts w:ascii="Times New Roman" w:hAnsi="Times New Roman" w:cs="Times New Roman"/>
          <w:sz w:val="28"/>
          <w:szCs w:val="28"/>
          <w:lang w:val="en-US"/>
        </w:rPr>
        <w:t>-</w:t>
      </w:r>
      <w:r w:rsidRPr="00240684">
        <w:rPr>
          <w:rFonts w:ascii="Times New Roman" w:hAnsi="Times New Roman" w:cs="Times New Roman"/>
          <w:sz w:val="28"/>
          <w:szCs w:val="28"/>
          <w:lang w:val="en-US"/>
        </w:rPr>
        <w:t xml:space="preserve">biridan ajratish, 3) signallarni o‘tkazish va o‘zgartirish, 4) ma’lumotlarni </w:t>
      </w:r>
      <w:r>
        <w:rPr>
          <w:rFonts w:ascii="Times New Roman" w:hAnsi="Times New Roman" w:cs="Times New Roman"/>
          <w:sz w:val="28"/>
          <w:szCs w:val="28"/>
          <w:lang w:val="en-US"/>
        </w:rPr>
        <w:t>kodlash</w:t>
      </w:r>
      <w:r w:rsidRPr="00240684">
        <w:rPr>
          <w:rFonts w:ascii="Times New Roman" w:hAnsi="Times New Roman" w:cs="Times New Roman"/>
          <w:sz w:val="28"/>
          <w:szCs w:val="28"/>
          <w:lang w:val="en-US"/>
        </w:rPr>
        <w:t xml:space="preserve"> 5) signallarning detektorlash, 6) </w:t>
      </w:r>
      <w:r>
        <w:rPr>
          <w:rFonts w:ascii="Times New Roman" w:hAnsi="Times New Roman" w:cs="Times New Roman"/>
          <w:sz w:val="28"/>
          <w:szCs w:val="28"/>
          <w:lang w:val="en-US"/>
        </w:rPr>
        <w:t>predmetlarni aniqlash</w:t>
      </w:r>
      <w:r w:rsidRPr="00240684">
        <w:rPr>
          <w:rFonts w:ascii="Times New Roman" w:hAnsi="Times New Roman" w:cs="Times New Roman"/>
          <w:sz w:val="28"/>
          <w:szCs w:val="28"/>
          <w:lang w:val="en-US"/>
        </w:rPr>
        <w:t>.</w:t>
      </w:r>
    </w:p>
    <w:p w:rsidR="00F25489" w:rsidRPr="00774837"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i/>
          <w:color w:val="000000" w:themeColor="text1"/>
          <w:sz w:val="28"/>
          <w:szCs w:val="28"/>
          <w:lang w:val="en-US"/>
        </w:rPr>
      </w:pPr>
      <w:r>
        <w:rPr>
          <w:rFonts w:ascii="Times New Roman" w:hAnsi="Times New Roman" w:cs="Times New Roman"/>
          <w:i/>
          <w:color w:val="000000" w:themeColor="text1"/>
          <w:sz w:val="28"/>
          <w:szCs w:val="28"/>
          <w:lang w:val="en-US"/>
        </w:rPr>
        <w:t xml:space="preserve">  </w:t>
      </w:r>
      <w:r w:rsidRPr="00774837">
        <w:rPr>
          <w:rFonts w:ascii="Times New Roman" w:hAnsi="Times New Roman" w:cs="Times New Roman"/>
          <w:i/>
          <w:color w:val="000000" w:themeColor="text1"/>
          <w:sz w:val="28"/>
          <w:szCs w:val="28"/>
          <w:lang w:val="en-US"/>
        </w:rPr>
        <w:t>Pavlov ko‘rsatishicha, analizatorlar nerv sistemaning uch bo‘limining to‘plamidan iborat:</w:t>
      </w:r>
    </w:p>
    <w:p w:rsidR="00F25489" w:rsidRPr="00240684" w:rsidRDefault="00F25489" w:rsidP="00F25489">
      <w:pPr>
        <w:widowControl w:val="0"/>
        <w:shd w:val="clear" w:color="auto" w:fill="FFFFFF"/>
        <w:tabs>
          <w:tab w:val="left" w:pos="442"/>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uz-Latn-UZ"/>
        </w:rPr>
        <w:t xml:space="preserve">1) </w:t>
      </w:r>
      <w:r w:rsidRPr="00240684">
        <w:rPr>
          <w:rFonts w:ascii="Times New Roman" w:hAnsi="Times New Roman" w:cs="Times New Roman"/>
          <w:color w:val="000000"/>
          <w:sz w:val="28"/>
          <w:szCs w:val="28"/>
          <w:lang w:val="en-US"/>
        </w:rPr>
        <w:t>periferik qismi – retseptorlar;</w:t>
      </w:r>
    </w:p>
    <w:p w:rsidR="00F25489" w:rsidRPr="00240684" w:rsidRDefault="00F25489" w:rsidP="00F25489">
      <w:pPr>
        <w:widowControl w:val="0"/>
        <w:shd w:val="clear" w:color="auto" w:fill="FFFFFF"/>
        <w:tabs>
          <w:tab w:val="left" w:pos="442"/>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2) impuls o‘tkazuvchi qismi – impulslarni analizatorlarning markaziy qismiga o‘tkazuvchi nerv yo‘llari;</w:t>
      </w:r>
    </w:p>
    <w:p w:rsidR="00F25489" w:rsidRPr="00240684" w:rsidRDefault="00F25489" w:rsidP="00F25489">
      <w:pPr>
        <w:widowControl w:val="0"/>
        <w:shd w:val="clear" w:color="auto" w:fill="FFFFFF"/>
        <w:tabs>
          <w:tab w:val="left" w:pos="442"/>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3) markaziy yoki miya qismi – miya po‘stlog‘ining muayyan bo‘limi.</w:t>
      </w:r>
    </w:p>
    <w:p w:rsidR="00F25489" w:rsidRPr="00240684" w:rsidRDefault="00F25489" w:rsidP="00F25489">
      <w:pPr>
        <w:spacing w:after="0"/>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Analizator faoliyati beshta hissiyotni ro‘yobga chiqishi bilan bog‘liq. Ko‘rish, eshitish, ta’m bilish, hid bilish va sezish.</w:t>
      </w:r>
    </w:p>
    <w:p w:rsidR="00F25489" w:rsidRPr="00774837"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i/>
          <w:color w:val="000000" w:themeColor="text1"/>
          <w:sz w:val="28"/>
          <w:szCs w:val="28"/>
          <w:lang w:val="en-US"/>
        </w:rPr>
      </w:pPr>
      <w:r w:rsidRPr="00774837">
        <w:rPr>
          <w:rFonts w:ascii="Times New Roman" w:hAnsi="Times New Roman" w:cs="Times New Roman"/>
          <w:i/>
          <w:color w:val="000000" w:themeColor="text1"/>
          <w:sz w:val="28"/>
          <w:szCs w:val="28"/>
          <w:lang w:val="en-US"/>
        </w:rPr>
        <w:t>Analizatorlar joylanishiga ko‘ra</w:t>
      </w:r>
      <w:r>
        <w:rPr>
          <w:rFonts w:ascii="Times New Roman" w:hAnsi="Times New Roman" w:cs="Times New Roman"/>
          <w:i/>
          <w:color w:val="000000" w:themeColor="text1"/>
          <w:sz w:val="28"/>
          <w:szCs w:val="28"/>
          <w:lang w:val="en-US"/>
        </w:rPr>
        <w:t xml:space="preserve"> quyidagi </w:t>
      </w:r>
      <w:r w:rsidRPr="00774837">
        <w:rPr>
          <w:rFonts w:ascii="Times New Roman" w:hAnsi="Times New Roman" w:cs="Times New Roman"/>
          <w:i/>
          <w:color w:val="000000" w:themeColor="text1"/>
          <w:sz w:val="28"/>
          <w:szCs w:val="28"/>
          <w:lang w:val="en-US"/>
        </w:rPr>
        <w:t xml:space="preserve"> guruhlarga ajratiladi.</w:t>
      </w:r>
    </w:p>
    <w:p w:rsidR="00F25489" w:rsidRPr="00240684" w:rsidRDefault="00F25489" w:rsidP="00F25489">
      <w:pPr>
        <w:widowControl w:val="0"/>
        <w:numPr>
          <w:ilvl w:val="0"/>
          <w:numId w:val="1"/>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rPr>
        <w:t>Tash</w:t>
      </w:r>
      <w:r w:rsidRPr="00240684">
        <w:rPr>
          <w:rFonts w:ascii="Times New Roman" w:hAnsi="Times New Roman" w:cs="Times New Roman"/>
          <w:color w:val="000000"/>
          <w:sz w:val="28"/>
          <w:szCs w:val="28"/>
          <w:lang w:val="en-US"/>
        </w:rPr>
        <w:t>q</w:t>
      </w:r>
      <w:r w:rsidRPr="00240684">
        <w:rPr>
          <w:rFonts w:ascii="Times New Roman" w:hAnsi="Times New Roman" w:cs="Times New Roman"/>
          <w:color w:val="000000"/>
          <w:sz w:val="28"/>
          <w:szCs w:val="28"/>
        </w:rPr>
        <w:t>i analizatorlar</w:t>
      </w:r>
      <w:r w:rsidRPr="00240684">
        <w:rPr>
          <w:rFonts w:ascii="Times New Roman" w:hAnsi="Times New Roman" w:cs="Times New Roman"/>
          <w:color w:val="000000"/>
          <w:sz w:val="28"/>
          <w:szCs w:val="28"/>
          <w:lang w:val="uz-Latn-UZ"/>
        </w:rPr>
        <w:t>.</w:t>
      </w:r>
    </w:p>
    <w:p w:rsidR="00F25489" w:rsidRPr="00240684" w:rsidRDefault="00F25489" w:rsidP="00F25489">
      <w:pPr>
        <w:widowControl w:val="0"/>
        <w:numPr>
          <w:ilvl w:val="0"/>
          <w:numId w:val="1"/>
        </w:numPr>
        <w:shd w:val="clear" w:color="auto" w:fill="FFFFFF"/>
        <w:tabs>
          <w:tab w:val="left" w:pos="754"/>
        </w:tabs>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rPr>
        <w:t>Ichki analizatorlar</w:t>
      </w:r>
      <w:r w:rsidRPr="00240684">
        <w:rPr>
          <w:rFonts w:ascii="Times New Roman" w:hAnsi="Times New Roman" w:cs="Times New Roman"/>
          <w:color w:val="000000"/>
          <w:sz w:val="28"/>
          <w:szCs w:val="28"/>
          <w:lang w:val="uz-Latn-UZ"/>
        </w:rPr>
        <w:t>.</w:t>
      </w:r>
    </w:p>
    <w:p w:rsidR="00F25489" w:rsidRDefault="00F25489" w:rsidP="00F25489">
      <w:pPr>
        <w:widowControl w:val="0"/>
        <w:shd w:val="clear" w:color="auto" w:fill="FFFFFF"/>
        <w:autoSpaceDE w:val="0"/>
        <w:autoSpaceDN w:val="0"/>
        <w:adjustRightInd w:val="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u w:val="single"/>
          <w:lang w:val="en-US"/>
        </w:rPr>
        <w:t>Tashqi analizatorlar</w:t>
      </w:r>
      <w:r w:rsidRPr="00240684">
        <w:rPr>
          <w:rFonts w:ascii="Times New Roman" w:hAnsi="Times New Roman" w:cs="Times New Roman"/>
          <w:color w:val="000000"/>
          <w:sz w:val="28"/>
          <w:szCs w:val="28"/>
          <w:lang w:val="en-US"/>
        </w:rPr>
        <w:t xml:space="preserve"> – tashqi muhit o‘zgarishlarini qabul qiladi, tahlil qiladi</w:t>
      </w:r>
      <w:r w:rsidRPr="00240684">
        <w:rPr>
          <w:rFonts w:ascii="Times New Roman" w:hAnsi="Times New Roman" w:cs="Times New Roman"/>
          <w:color w:val="000000"/>
          <w:sz w:val="28"/>
          <w:szCs w:val="28"/>
          <w:lang w:val="uz-Latn-UZ"/>
        </w:rPr>
        <w:t xml:space="preserve"> </w:t>
      </w:r>
      <w:r w:rsidRPr="00240684">
        <w:rPr>
          <w:rFonts w:ascii="Times New Roman" w:hAnsi="Times New Roman" w:cs="Times New Roman"/>
          <w:color w:val="000000"/>
          <w:sz w:val="28"/>
          <w:szCs w:val="28"/>
          <w:lang w:val="en-US"/>
        </w:rPr>
        <w:t>(ko‘rish, hid bilish, ta’m bilish, haroratni o‘zgarishini sezish).</w:t>
      </w:r>
    </w:p>
    <w:p w:rsidR="00F25489" w:rsidRDefault="00F25489" w:rsidP="00F25489">
      <w:pPr>
        <w:widowControl w:val="0"/>
        <w:shd w:val="clear" w:color="auto" w:fill="FFFFFF"/>
        <w:autoSpaceDE w:val="0"/>
        <w:autoSpaceDN w:val="0"/>
        <w:adjustRightInd w:val="0"/>
        <w:ind w:firstLine="567"/>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val="uz-Latn-UZ" w:eastAsia="uz-Latn-UZ"/>
        </w:rPr>
        <w:lastRenderedPageBreak/>
        <w:drawing>
          <wp:inline distT="0" distB="0" distL="0" distR="0" wp14:anchorId="2C9BB110" wp14:editId="6BE4751F">
            <wp:extent cx="5305425" cy="4010025"/>
            <wp:effectExtent l="0" t="0" r="9525" b="0"/>
            <wp:docPr id="39" name="Рисунок 39" descr="C:\Users\user\Desktop\analizator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alizatorlar.png"/>
                    <pic:cNvPicPr>
                      <a:picLocks noChangeAspect="1" noChangeArrowheads="1"/>
                    </pic:cNvPicPr>
                  </pic:nvPicPr>
                  <pic:blipFill rotWithShape="1">
                    <a:blip r:embed="rId5">
                      <a:extLst>
                        <a:ext uri="{28A0092B-C50C-407E-A947-70E740481C1C}">
                          <a14:useLocalDpi xmlns:a14="http://schemas.microsoft.com/office/drawing/2010/main" val="0"/>
                        </a:ext>
                      </a:extLst>
                    </a:blip>
                    <a:srcRect l="1785" t="2843" r="1608" b="2843"/>
                    <a:stretch/>
                  </pic:blipFill>
                  <pic:spPr bwMode="auto">
                    <a:xfrm>
                      <a:off x="0" y="0"/>
                      <a:ext cx="5302592" cy="4007883"/>
                    </a:xfrm>
                    <a:prstGeom prst="rect">
                      <a:avLst/>
                    </a:prstGeom>
                    <a:noFill/>
                    <a:ln>
                      <a:noFill/>
                    </a:ln>
                    <a:extLst>
                      <a:ext uri="{53640926-AAD7-44D8-BBD7-CCE9431645EC}">
                        <a14:shadowObscured xmlns:a14="http://schemas.microsoft.com/office/drawing/2010/main"/>
                      </a:ext>
                    </a:extLst>
                  </pic:spPr>
                </pic:pic>
              </a:graphicData>
            </a:graphic>
          </wp:inline>
        </w:drawing>
      </w:r>
    </w:p>
    <w:p w:rsidR="00F25489" w:rsidRPr="00795F55" w:rsidRDefault="00F25489" w:rsidP="00F25489">
      <w:pPr>
        <w:widowControl w:val="0"/>
        <w:shd w:val="clear" w:color="auto" w:fill="FFFFFF"/>
        <w:autoSpaceDE w:val="0"/>
        <w:autoSpaceDN w:val="0"/>
        <w:adjustRightInd w:val="0"/>
        <w:ind w:firstLine="567"/>
        <w:jc w:val="center"/>
        <w:rPr>
          <w:rFonts w:ascii="Times New Roman" w:hAnsi="Times New Roman" w:cs="Times New Roman"/>
          <w:b/>
          <w:i/>
          <w:color w:val="000000"/>
          <w:sz w:val="24"/>
          <w:szCs w:val="24"/>
          <w:lang w:val="en-US"/>
        </w:rPr>
      </w:pPr>
      <w:r w:rsidRPr="00795F55">
        <w:rPr>
          <w:rFonts w:ascii="Times New Roman" w:hAnsi="Times New Roman" w:cs="Times New Roman"/>
          <w:b/>
          <w:i/>
          <w:color w:val="000000"/>
          <w:sz w:val="24"/>
          <w:szCs w:val="24"/>
          <w:lang w:val="en-US"/>
        </w:rPr>
        <w:t>28- rasm. Analizatorlar.</w:t>
      </w:r>
    </w:p>
    <w:p w:rsidR="00F25489" w:rsidRPr="00240684"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sz w:val="28"/>
          <w:szCs w:val="28"/>
          <w:lang w:val="en-US"/>
        </w:rPr>
      </w:pPr>
      <w:r w:rsidRPr="00795F55">
        <w:rPr>
          <w:rFonts w:ascii="Times New Roman" w:hAnsi="Times New Roman" w:cs="Times New Roman"/>
          <w:b/>
          <w:color w:val="000000"/>
          <w:sz w:val="28"/>
          <w:szCs w:val="28"/>
          <w:lang w:val="en-US"/>
        </w:rPr>
        <w:t xml:space="preserve"> Tashqi analizatorlarni</w:t>
      </w:r>
      <w:r w:rsidRPr="00795F55">
        <w:rPr>
          <w:rFonts w:ascii="Times New Roman" w:hAnsi="Times New Roman" w:cs="Times New Roman"/>
          <w:b/>
          <w:color w:val="000000"/>
          <w:sz w:val="28"/>
          <w:szCs w:val="28"/>
          <w:lang w:val="uz-Latn-UZ"/>
        </w:rPr>
        <w:t>ng</w:t>
      </w:r>
      <w:r w:rsidRPr="00795F55">
        <w:rPr>
          <w:rFonts w:ascii="Times New Roman" w:hAnsi="Times New Roman" w:cs="Times New Roman"/>
          <w:b/>
          <w:color w:val="000000"/>
          <w:sz w:val="28"/>
          <w:szCs w:val="28"/>
          <w:lang w:val="en-US"/>
        </w:rPr>
        <w:t xml:space="preserve"> ahamiyati</w:t>
      </w:r>
      <w:r w:rsidRPr="00240684">
        <w:rPr>
          <w:rFonts w:ascii="Times New Roman" w:hAnsi="Times New Roman" w:cs="Times New Roman"/>
          <w:color w:val="000000"/>
          <w:sz w:val="28"/>
          <w:szCs w:val="28"/>
          <w:lang w:val="en-US"/>
        </w:rPr>
        <w:t>:</w:t>
      </w:r>
    </w:p>
    <w:p w:rsidR="00F25489" w:rsidRPr="00240684" w:rsidRDefault="00F25489" w:rsidP="00F25489">
      <w:pPr>
        <w:widowControl w:val="0"/>
        <w:numPr>
          <w:ilvl w:val="0"/>
          <w:numId w:val="2"/>
        </w:numPr>
        <w:shd w:val="clear" w:color="auto" w:fill="FFFFFF"/>
        <w:tabs>
          <w:tab w:val="left" w:pos="0"/>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tashqi dunyoni bilishni ta’minlaydi. Odamlar tashqi analizatorlar yordamida jism va hodisalarning xususiyatlarini, ularning organizmga foydali yoki zararli ta’sirlarini biladilar;</w:t>
      </w:r>
    </w:p>
    <w:p w:rsidR="00F25489" w:rsidRPr="00240684" w:rsidRDefault="00F25489" w:rsidP="00F25489">
      <w:pPr>
        <w:widowControl w:val="0"/>
        <w:numPr>
          <w:ilvl w:val="0"/>
          <w:numId w:val="2"/>
        </w:numPr>
        <w:shd w:val="clear" w:color="auto" w:fill="FFFFFF"/>
        <w:tabs>
          <w:tab w:val="left" w:pos="725"/>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uz-Latn-UZ"/>
        </w:rPr>
        <w:t>o</w:t>
      </w:r>
      <w:r w:rsidRPr="00240684">
        <w:rPr>
          <w:rFonts w:ascii="Times New Roman" w:hAnsi="Times New Roman" w:cs="Times New Roman"/>
          <w:color w:val="000000"/>
          <w:sz w:val="28"/>
          <w:szCs w:val="28"/>
        </w:rPr>
        <w:t>rganizm</w:t>
      </w:r>
      <w:r w:rsidRPr="00240684">
        <w:rPr>
          <w:rFonts w:ascii="Times New Roman" w:hAnsi="Times New Roman" w:cs="Times New Roman"/>
          <w:color w:val="000000"/>
          <w:sz w:val="28"/>
          <w:szCs w:val="28"/>
          <w:lang w:val="uz-Latn-UZ"/>
        </w:rPr>
        <w:t xml:space="preserve">ni </w:t>
      </w:r>
      <w:r w:rsidRPr="00240684">
        <w:rPr>
          <w:rFonts w:ascii="Times New Roman" w:hAnsi="Times New Roman" w:cs="Times New Roman"/>
          <w:color w:val="000000"/>
          <w:sz w:val="28"/>
          <w:szCs w:val="28"/>
        </w:rPr>
        <w:t>tashqi mu</w:t>
      </w:r>
      <w:r w:rsidRPr="00240684">
        <w:rPr>
          <w:rFonts w:ascii="Times New Roman" w:hAnsi="Times New Roman" w:cs="Times New Roman"/>
          <w:color w:val="000000"/>
          <w:sz w:val="28"/>
          <w:szCs w:val="28"/>
          <w:lang w:val="en-US"/>
        </w:rPr>
        <w:t>h</w:t>
      </w:r>
      <w:r w:rsidRPr="00240684">
        <w:rPr>
          <w:rFonts w:ascii="Times New Roman" w:hAnsi="Times New Roman" w:cs="Times New Roman"/>
          <w:color w:val="000000"/>
          <w:sz w:val="28"/>
          <w:szCs w:val="28"/>
        </w:rPr>
        <w:t>itga moslash</w:t>
      </w:r>
      <w:r w:rsidRPr="00240684">
        <w:rPr>
          <w:rFonts w:ascii="Times New Roman" w:hAnsi="Times New Roman" w:cs="Times New Roman"/>
          <w:color w:val="000000"/>
          <w:sz w:val="28"/>
          <w:szCs w:val="28"/>
          <w:lang w:val="uz-Latn-UZ"/>
        </w:rPr>
        <w:t>tir</w:t>
      </w:r>
      <w:r w:rsidRPr="00240684">
        <w:rPr>
          <w:rFonts w:ascii="Times New Roman" w:hAnsi="Times New Roman" w:cs="Times New Roman"/>
          <w:color w:val="000000"/>
          <w:sz w:val="28"/>
          <w:szCs w:val="28"/>
        </w:rPr>
        <w:t>adilar</w:t>
      </w:r>
      <w:r w:rsidRPr="00240684">
        <w:rPr>
          <w:rFonts w:ascii="Times New Roman" w:hAnsi="Times New Roman" w:cs="Times New Roman"/>
          <w:color w:val="000000"/>
          <w:sz w:val="28"/>
          <w:szCs w:val="28"/>
          <w:lang w:val="uz-Latn-UZ"/>
        </w:rPr>
        <w:t>;</w:t>
      </w:r>
    </w:p>
    <w:p w:rsidR="00F25489" w:rsidRPr="00240684" w:rsidRDefault="00F25489" w:rsidP="00F25489">
      <w:pPr>
        <w:widowControl w:val="0"/>
        <w:numPr>
          <w:ilvl w:val="0"/>
          <w:numId w:val="2"/>
        </w:numPr>
        <w:shd w:val="clear" w:color="auto" w:fill="FFFFFF"/>
        <w:tabs>
          <w:tab w:val="left" w:pos="725"/>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MNS faolligini periferik impulslar orqali saqlaydilar.</w:t>
      </w:r>
    </w:p>
    <w:p w:rsidR="00F25489" w:rsidRPr="00240684" w:rsidRDefault="00F25489" w:rsidP="00F25489">
      <w:pPr>
        <w:widowControl w:val="0"/>
        <w:shd w:val="clear" w:color="auto" w:fill="FFFFFF"/>
        <w:autoSpaceDE w:val="0"/>
        <w:autoSpaceDN w:val="0"/>
        <w:adjustRightInd w:val="0"/>
        <w:ind w:firstLine="567"/>
        <w:jc w:val="both"/>
        <w:rPr>
          <w:rFonts w:ascii="Times New Roman" w:hAnsi="Times New Roman" w:cs="Times New Roman"/>
          <w:sz w:val="28"/>
          <w:szCs w:val="28"/>
          <w:lang w:val="en-US"/>
        </w:rPr>
      </w:pPr>
      <w:r w:rsidRPr="00240684">
        <w:rPr>
          <w:rFonts w:ascii="Times New Roman" w:hAnsi="Times New Roman" w:cs="Times New Roman"/>
          <w:color w:val="000000"/>
          <w:sz w:val="28"/>
          <w:szCs w:val="28"/>
          <w:lang w:val="en-US"/>
        </w:rPr>
        <w:t>Ichki (vistseral) analizatorlar – organizm</w:t>
      </w:r>
      <w:r w:rsidRPr="00240684">
        <w:rPr>
          <w:rFonts w:ascii="Times New Roman" w:hAnsi="Times New Roman" w:cs="Times New Roman"/>
          <w:color w:val="000000"/>
          <w:sz w:val="28"/>
          <w:szCs w:val="28"/>
          <w:lang w:val="uz-Latn-UZ"/>
        </w:rPr>
        <w:t>ning</w:t>
      </w:r>
      <w:r w:rsidRPr="00240684">
        <w:rPr>
          <w:rFonts w:ascii="Times New Roman" w:hAnsi="Times New Roman" w:cs="Times New Roman"/>
          <w:color w:val="000000"/>
          <w:sz w:val="28"/>
          <w:szCs w:val="28"/>
          <w:lang w:val="en-US"/>
        </w:rPr>
        <w:t xml:space="preserve"> ichki muhit o‘zgarishlarini ya’ni gomeostaz ko‘rsatkichlarini qabul qiladi va tahlil qiladi:</w:t>
      </w:r>
    </w:p>
    <w:p w:rsidR="00F25489" w:rsidRPr="00240684" w:rsidRDefault="00F25489" w:rsidP="00F25489">
      <w:pPr>
        <w:widowControl w:val="0"/>
        <w:numPr>
          <w:ilvl w:val="0"/>
          <w:numId w:val="3"/>
        </w:numPr>
        <w:shd w:val="clear" w:color="auto" w:fill="FFFFFF"/>
        <w:tabs>
          <w:tab w:val="left" w:pos="0"/>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tana holatini ta’minlovchi, saqlovchi analizatorlar (vestibulyar) va harakat (kinetik) analizatorlar – tananing va uning qismlarini holatini fazoda o‘zgarishini qabul qiladi va tahlil qiladi. Tananing tabiy holatini va o‘zgargan holatini tiklanishini muskullar tarangligini va uni qayta taqsimlanishini</w:t>
      </w:r>
      <w:r w:rsidRPr="00240684">
        <w:rPr>
          <w:rFonts w:ascii="Times New Roman" w:hAnsi="Times New Roman" w:cs="Times New Roman"/>
          <w:color w:val="000000"/>
          <w:sz w:val="28"/>
          <w:szCs w:val="28"/>
          <w:lang w:val="uz-Latn-UZ"/>
        </w:rPr>
        <w:t xml:space="preserve"> </w:t>
      </w:r>
      <w:r w:rsidRPr="00240684">
        <w:rPr>
          <w:rFonts w:ascii="Times New Roman" w:hAnsi="Times New Roman" w:cs="Times New Roman"/>
          <w:color w:val="000000"/>
          <w:sz w:val="28"/>
          <w:szCs w:val="28"/>
          <w:lang w:val="en-US"/>
        </w:rPr>
        <w:t>boshqarilishida ham ishtirok etadilar;</w:t>
      </w:r>
    </w:p>
    <w:p w:rsidR="00F25489" w:rsidRPr="00240684" w:rsidRDefault="00F25489" w:rsidP="00F25489">
      <w:pPr>
        <w:widowControl w:val="0"/>
        <w:numPr>
          <w:ilvl w:val="0"/>
          <w:numId w:val="3"/>
        </w:numPr>
        <w:shd w:val="clear" w:color="auto" w:fill="FFFFFF"/>
        <w:tabs>
          <w:tab w:val="left" w:pos="0"/>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og‘riq analizatorlari – ular yordamida omillarning zararli ta’siri</w:t>
      </w:r>
      <w:r w:rsidRPr="00240684">
        <w:rPr>
          <w:rFonts w:ascii="Times New Roman" w:hAnsi="Times New Roman" w:cs="Times New Roman"/>
          <w:color w:val="000000"/>
          <w:sz w:val="28"/>
          <w:szCs w:val="28"/>
          <w:lang w:val="uz-Latn-UZ"/>
        </w:rPr>
        <w:t xml:space="preserve"> </w:t>
      </w:r>
      <w:r w:rsidRPr="00240684">
        <w:rPr>
          <w:rFonts w:ascii="Times New Roman" w:hAnsi="Times New Roman" w:cs="Times New Roman"/>
          <w:color w:val="000000"/>
          <w:sz w:val="28"/>
          <w:szCs w:val="28"/>
          <w:lang w:val="en-US"/>
        </w:rPr>
        <w:t>haqida ma’lumot paydo bo‘ladi.</w:t>
      </w:r>
    </w:p>
    <w:p w:rsidR="00F25489" w:rsidRPr="00795F55" w:rsidRDefault="00F25489" w:rsidP="00F25489">
      <w:pPr>
        <w:widowControl w:val="0"/>
        <w:shd w:val="clear" w:color="auto" w:fill="FFFFFF"/>
        <w:autoSpaceDE w:val="0"/>
        <w:autoSpaceDN w:val="0"/>
        <w:adjustRightInd w:val="0"/>
        <w:ind w:firstLine="567"/>
        <w:jc w:val="both"/>
        <w:rPr>
          <w:rFonts w:ascii="Times New Roman" w:hAnsi="Times New Roman" w:cs="Times New Roman"/>
          <w:i/>
          <w:color w:val="000000" w:themeColor="text1"/>
          <w:sz w:val="28"/>
          <w:szCs w:val="28"/>
          <w:lang w:val="en-US"/>
        </w:rPr>
      </w:pPr>
      <w:r w:rsidRPr="00795F55">
        <w:rPr>
          <w:rFonts w:ascii="Times New Roman" w:hAnsi="Times New Roman" w:cs="Times New Roman"/>
          <w:i/>
          <w:color w:val="000000" w:themeColor="text1"/>
          <w:sz w:val="28"/>
          <w:szCs w:val="28"/>
          <w:lang w:val="en-US"/>
        </w:rPr>
        <w:t>Tashqi analizatorlarning o’ziga xos xususiyatlari:</w:t>
      </w:r>
    </w:p>
    <w:p w:rsidR="00F25489" w:rsidRPr="00240684" w:rsidRDefault="00F25489" w:rsidP="00F25489">
      <w:pPr>
        <w:widowControl w:val="0"/>
        <w:numPr>
          <w:ilvl w:val="0"/>
          <w:numId w:val="4"/>
        </w:numPr>
        <w:shd w:val="clear" w:color="auto" w:fill="FFFFFF"/>
        <w:tabs>
          <w:tab w:val="left" w:pos="725"/>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ular adekvat omillar ta’siriga o‘ta sezuvchan;</w:t>
      </w:r>
    </w:p>
    <w:p w:rsidR="00F25489" w:rsidRPr="00240684" w:rsidRDefault="00F25489" w:rsidP="00F25489">
      <w:pPr>
        <w:widowControl w:val="0"/>
        <w:numPr>
          <w:ilvl w:val="0"/>
          <w:numId w:val="4"/>
        </w:numPr>
        <w:shd w:val="clear" w:color="auto" w:fill="FFFFFF"/>
        <w:tabs>
          <w:tab w:val="left" w:pos="725"/>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uz-Latn-UZ"/>
        </w:rPr>
        <w:t>m</w:t>
      </w:r>
      <w:r w:rsidRPr="00240684">
        <w:rPr>
          <w:rFonts w:ascii="Times New Roman" w:hAnsi="Times New Roman" w:cs="Times New Roman"/>
          <w:color w:val="000000"/>
          <w:sz w:val="28"/>
          <w:szCs w:val="28"/>
        </w:rPr>
        <w:t xml:space="preserve">oslashish </w:t>
      </w:r>
      <w:r w:rsidRPr="00240684">
        <w:rPr>
          <w:rFonts w:ascii="Times New Roman" w:hAnsi="Times New Roman" w:cs="Times New Roman"/>
          <w:color w:val="000000"/>
          <w:sz w:val="28"/>
          <w:szCs w:val="28"/>
          <w:lang w:val="en-US"/>
        </w:rPr>
        <w:t>q</w:t>
      </w:r>
      <w:r w:rsidRPr="00240684">
        <w:rPr>
          <w:rFonts w:ascii="Times New Roman" w:hAnsi="Times New Roman" w:cs="Times New Roman"/>
          <w:color w:val="000000"/>
          <w:sz w:val="28"/>
          <w:szCs w:val="28"/>
        </w:rPr>
        <w:t>obiliyatiga ega</w:t>
      </w:r>
      <w:r w:rsidRPr="00240684">
        <w:rPr>
          <w:rFonts w:ascii="Times New Roman" w:hAnsi="Times New Roman" w:cs="Times New Roman"/>
          <w:color w:val="000000"/>
          <w:sz w:val="28"/>
          <w:szCs w:val="28"/>
          <w:lang w:val="en-US"/>
        </w:rPr>
        <w:t>;</w:t>
      </w:r>
    </w:p>
    <w:p w:rsidR="00F25489" w:rsidRPr="00240684" w:rsidRDefault="00F25489" w:rsidP="00F25489">
      <w:pPr>
        <w:widowControl w:val="0"/>
        <w:numPr>
          <w:ilvl w:val="0"/>
          <w:numId w:val="4"/>
        </w:numPr>
        <w:shd w:val="clear" w:color="auto" w:fill="FFFFFF"/>
        <w:tabs>
          <w:tab w:val="left" w:pos="725"/>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ularga hissiyotni nisbatan sekin ro‘yobga chiqishi va yo‘qolishi xos;</w:t>
      </w:r>
    </w:p>
    <w:p w:rsidR="00F25489" w:rsidRPr="00240684" w:rsidRDefault="00F25489" w:rsidP="00F25489">
      <w:pPr>
        <w:widowControl w:val="0"/>
        <w:numPr>
          <w:ilvl w:val="0"/>
          <w:numId w:val="4"/>
        </w:numPr>
        <w:shd w:val="clear" w:color="auto" w:fill="FFFFFF"/>
        <w:tabs>
          <w:tab w:val="left" w:pos="0"/>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lastRenderedPageBreak/>
        <w:t>o‘zaro ustunlik ta’sir qilish (masalan, tovush ko‘rishni pasaytiradi, yomonlashtiradi, yorug‘lik tovush qabul qilishni kuchaytiradi).</w:t>
      </w:r>
    </w:p>
    <w:p w:rsidR="00F25489" w:rsidRPr="00240684" w:rsidRDefault="00F25489" w:rsidP="00F25489">
      <w:pPr>
        <w:widowControl w:val="0"/>
        <w:shd w:val="clear" w:color="auto" w:fill="FFFFFF"/>
        <w:autoSpaceDE w:val="0"/>
        <w:autoSpaceDN w:val="0"/>
        <w:adjustRightInd w:val="0"/>
        <w:ind w:firstLine="567"/>
        <w:jc w:val="both"/>
        <w:rPr>
          <w:rFonts w:ascii="Times New Roman" w:hAnsi="Times New Roman" w:cs="Times New Roman"/>
          <w:sz w:val="28"/>
          <w:szCs w:val="28"/>
          <w:lang w:val="en-US"/>
        </w:rPr>
      </w:pPr>
      <w:r w:rsidRPr="00240684">
        <w:rPr>
          <w:rFonts w:ascii="Times New Roman" w:hAnsi="Times New Roman" w:cs="Times New Roman"/>
          <w:color w:val="000000"/>
          <w:sz w:val="28"/>
          <w:szCs w:val="28"/>
          <w:lang w:val="en-US"/>
        </w:rPr>
        <w:t>Adekvat</w:t>
      </w:r>
      <w:r w:rsidRPr="00240684">
        <w:rPr>
          <w:rFonts w:ascii="Times New Roman" w:hAnsi="Times New Roman" w:cs="Times New Roman"/>
          <w:color w:val="000000"/>
          <w:sz w:val="28"/>
          <w:szCs w:val="28"/>
          <w:lang w:val="uz-Latn-UZ"/>
        </w:rPr>
        <w:t xml:space="preserve"> </w:t>
      </w:r>
      <w:r w:rsidRPr="00240684">
        <w:rPr>
          <w:rFonts w:ascii="Times New Roman" w:hAnsi="Times New Roman" w:cs="Times New Roman"/>
          <w:color w:val="000000"/>
          <w:sz w:val="28"/>
          <w:szCs w:val="28"/>
          <w:lang w:val="en-US"/>
        </w:rPr>
        <w:t>omillar ta’sir etganda retseptor hujayralarining membranasi bilan</w:t>
      </w:r>
      <w:r w:rsidRPr="00240684">
        <w:rPr>
          <w:rFonts w:ascii="Times New Roman" w:hAnsi="Times New Roman" w:cs="Times New Roman"/>
          <w:color w:val="000000"/>
          <w:sz w:val="28"/>
          <w:szCs w:val="28"/>
          <w:lang w:val="uz-Latn-UZ"/>
        </w:rPr>
        <w:t xml:space="preserve"> </w:t>
      </w:r>
      <w:r w:rsidRPr="00240684">
        <w:rPr>
          <w:rFonts w:ascii="Times New Roman" w:hAnsi="Times New Roman" w:cs="Times New Roman"/>
          <w:color w:val="000000"/>
          <w:sz w:val="28"/>
          <w:szCs w:val="28"/>
          <w:lang w:val="en-US"/>
        </w:rPr>
        <w:t>omilning o‘zaro ta’siri sodir bo‘ladi. Retseptor bilan omil orasidagi o‘zaro ta’sir jarayoni adekvat</w:t>
      </w:r>
      <w:r w:rsidRPr="00240684">
        <w:rPr>
          <w:rFonts w:ascii="Times New Roman" w:hAnsi="Times New Roman" w:cs="Times New Roman"/>
          <w:color w:val="000000"/>
          <w:sz w:val="28"/>
          <w:szCs w:val="28"/>
          <w:lang w:val="uz-Latn-UZ"/>
        </w:rPr>
        <w:t xml:space="preserve"> </w:t>
      </w:r>
      <w:r w:rsidRPr="00240684">
        <w:rPr>
          <w:rFonts w:ascii="Times New Roman" w:hAnsi="Times New Roman" w:cs="Times New Roman"/>
          <w:color w:val="000000"/>
          <w:sz w:val="28"/>
          <w:szCs w:val="28"/>
          <w:lang w:val="en-US"/>
        </w:rPr>
        <w:t>omilning xarakteriga ko‘ra quyidagicha namoyon bo‘ladi:</w:t>
      </w:r>
    </w:p>
    <w:p w:rsidR="00F25489" w:rsidRPr="00240684" w:rsidRDefault="00F25489" w:rsidP="00F25489">
      <w:pPr>
        <w:widowControl w:val="0"/>
        <w:numPr>
          <w:ilvl w:val="0"/>
          <w:numId w:val="5"/>
        </w:numPr>
        <w:shd w:val="clear" w:color="auto" w:fill="FFFFFF"/>
        <w:tabs>
          <w:tab w:val="left" w:pos="0"/>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membrana deformatsiyalanishi bilan (mexanik omil ta’sirida) ularning o‘zaro ta’siri;</w:t>
      </w:r>
    </w:p>
    <w:p w:rsidR="00F25489" w:rsidRPr="00240684" w:rsidRDefault="00F25489" w:rsidP="00F25489">
      <w:pPr>
        <w:widowControl w:val="0"/>
        <w:numPr>
          <w:ilvl w:val="0"/>
          <w:numId w:val="5"/>
        </w:numPr>
        <w:shd w:val="clear" w:color="auto" w:fill="FFFFFF"/>
        <w:tabs>
          <w:tab w:val="left" w:pos="504"/>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fotoretseptorlar yoruglik to‘lqinlari ta’sirida ularning o‘zaro ta’siri;</w:t>
      </w:r>
    </w:p>
    <w:p w:rsidR="00F25489" w:rsidRPr="00240684" w:rsidRDefault="00F25489" w:rsidP="00F25489">
      <w:pPr>
        <w:widowControl w:val="0"/>
        <w:numPr>
          <w:ilvl w:val="0"/>
          <w:numId w:val="5"/>
        </w:numPr>
        <w:shd w:val="clear" w:color="auto" w:fill="FFFFFF"/>
        <w:tabs>
          <w:tab w:val="left" w:pos="0"/>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hid bilish retseptorlari</w:t>
      </w:r>
      <w:r w:rsidRPr="00240684">
        <w:rPr>
          <w:rFonts w:ascii="Times New Roman" w:hAnsi="Times New Roman" w:cs="Times New Roman"/>
          <w:color w:val="000000"/>
          <w:sz w:val="28"/>
          <w:szCs w:val="28"/>
          <w:lang w:val="uz-Latn-UZ"/>
        </w:rPr>
        <w:t>ning</w:t>
      </w:r>
      <w:r w:rsidRPr="00240684">
        <w:rPr>
          <w:rFonts w:ascii="Times New Roman" w:hAnsi="Times New Roman" w:cs="Times New Roman"/>
          <w:color w:val="000000"/>
          <w:sz w:val="28"/>
          <w:szCs w:val="28"/>
          <w:lang w:val="en-US"/>
        </w:rPr>
        <w:t xml:space="preserve"> membranalarini kimyoviy moddalar bilan</w:t>
      </w:r>
      <w:r w:rsidRPr="00240684">
        <w:rPr>
          <w:rFonts w:ascii="Times New Roman" w:hAnsi="Times New Roman" w:cs="Times New Roman"/>
          <w:color w:val="000000"/>
          <w:sz w:val="28"/>
          <w:szCs w:val="28"/>
          <w:lang w:val="uz-Latn-UZ"/>
        </w:rPr>
        <w:t xml:space="preserve"> b</w:t>
      </w:r>
      <w:r w:rsidRPr="00240684">
        <w:rPr>
          <w:rFonts w:ascii="Times New Roman" w:hAnsi="Times New Roman" w:cs="Times New Roman"/>
          <w:color w:val="000000"/>
          <w:sz w:val="28"/>
          <w:szCs w:val="28"/>
          <w:lang w:val="en-US"/>
        </w:rPr>
        <w:t>og‘lanishi;</w:t>
      </w:r>
    </w:p>
    <w:p w:rsidR="00F25489" w:rsidRPr="00240684" w:rsidRDefault="00F25489" w:rsidP="00F25489">
      <w:pPr>
        <w:widowControl w:val="0"/>
        <w:numPr>
          <w:ilvl w:val="0"/>
          <w:numId w:val="5"/>
        </w:numPr>
        <w:shd w:val="clear" w:color="auto" w:fill="FFFFFF"/>
        <w:tabs>
          <w:tab w:val="left" w:pos="0"/>
        </w:tabs>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to‘qima jaro</w:t>
      </w:r>
      <w:r w:rsidRPr="00240684">
        <w:rPr>
          <w:rFonts w:ascii="Times New Roman" w:hAnsi="Times New Roman" w:cs="Times New Roman"/>
          <w:color w:val="000000"/>
          <w:sz w:val="28"/>
          <w:szCs w:val="28"/>
          <w:lang w:val="uz-Latn-UZ"/>
        </w:rPr>
        <w:t>h</w:t>
      </w:r>
      <w:r w:rsidRPr="00240684">
        <w:rPr>
          <w:rFonts w:ascii="Times New Roman" w:hAnsi="Times New Roman" w:cs="Times New Roman"/>
          <w:color w:val="000000"/>
          <w:sz w:val="28"/>
          <w:szCs w:val="28"/>
          <w:lang w:val="en-US"/>
        </w:rPr>
        <w:t>atlanganda, shikastlanganda ajraladigan peptidlar bilan retseptor membranasini bog‘lanishi;</w:t>
      </w:r>
    </w:p>
    <w:p w:rsidR="00F25489" w:rsidRPr="00240684" w:rsidRDefault="00F25489" w:rsidP="00F25489">
      <w:pPr>
        <w:widowControl w:val="0"/>
        <w:numPr>
          <w:ilvl w:val="0"/>
          <w:numId w:val="5"/>
        </w:numPr>
        <w:shd w:val="clear" w:color="auto" w:fill="FFFFFF"/>
        <w:autoSpaceDE w:val="0"/>
        <w:autoSpaceDN w:val="0"/>
        <w:adjustRightInd w:val="0"/>
        <w:spacing w:after="0"/>
        <w:ind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harorat retseptori membranasini harorat ta’sirida o‘tkazuvchanligini o‘zgarishi.</w:t>
      </w:r>
    </w:p>
    <w:p w:rsidR="00F25489" w:rsidRPr="00240684"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sz w:val="28"/>
          <w:szCs w:val="28"/>
          <w:lang w:val="en-US"/>
        </w:rPr>
      </w:pPr>
      <w:r w:rsidRPr="00240684">
        <w:rPr>
          <w:rFonts w:ascii="Times New Roman" w:hAnsi="Times New Roman" w:cs="Times New Roman"/>
          <w:color w:val="000000"/>
          <w:sz w:val="28"/>
          <w:szCs w:val="28"/>
          <w:lang w:val="en-US"/>
        </w:rPr>
        <w:t>Bu jarayonlarning</w:t>
      </w:r>
      <w:r w:rsidRPr="00240684">
        <w:rPr>
          <w:rFonts w:ascii="Times New Roman" w:hAnsi="Times New Roman" w:cs="Times New Roman"/>
          <w:color w:val="000000"/>
          <w:sz w:val="28"/>
          <w:szCs w:val="28"/>
          <w:lang w:val="uz-Latn-UZ"/>
        </w:rPr>
        <w:t xml:space="preserve"> </w:t>
      </w:r>
      <w:r w:rsidRPr="00240684">
        <w:rPr>
          <w:rFonts w:ascii="Times New Roman" w:hAnsi="Times New Roman" w:cs="Times New Roman"/>
          <w:color w:val="000000"/>
          <w:sz w:val="28"/>
          <w:szCs w:val="28"/>
          <w:lang w:val="en-US"/>
        </w:rPr>
        <w:t>har biri retseptor membranasini natriy ionlariga o‘tkazuvchanligini oshiradi, kuchaytiradi.</w:t>
      </w:r>
    </w:p>
    <w:p w:rsidR="00F25489" w:rsidRDefault="00F25489" w:rsidP="00F25489">
      <w:pPr>
        <w:spacing w:after="0"/>
        <w:jc w:val="center"/>
        <w:rPr>
          <w:rFonts w:ascii="Times New Roman" w:hAnsi="Times New Roman" w:cs="Times New Roman"/>
          <w:i/>
          <w:color w:val="000000" w:themeColor="text1"/>
          <w:sz w:val="28"/>
          <w:szCs w:val="28"/>
          <w:lang w:val="en-US"/>
        </w:rPr>
      </w:pPr>
      <w:r w:rsidRPr="00795F55">
        <w:rPr>
          <w:rFonts w:ascii="Times New Roman" w:hAnsi="Times New Roman" w:cs="Times New Roman"/>
          <w:b/>
          <w:color w:val="000000" w:themeColor="text1"/>
          <w:sz w:val="28"/>
          <w:szCs w:val="28"/>
          <w:lang w:val="en-US"/>
        </w:rPr>
        <w:t>Hid biluv tizimi</w:t>
      </w:r>
      <w:r w:rsidRPr="00774837">
        <w:rPr>
          <w:rFonts w:ascii="Times New Roman" w:hAnsi="Times New Roman" w:cs="Times New Roman"/>
          <w:i/>
          <w:color w:val="000000" w:themeColor="text1"/>
          <w:sz w:val="28"/>
          <w:szCs w:val="28"/>
          <w:lang w:val="en-US"/>
        </w:rPr>
        <w:t>.</w:t>
      </w:r>
    </w:p>
    <w:p w:rsidR="00F25489" w:rsidRPr="00240684" w:rsidRDefault="00F25489" w:rsidP="00F25489">
      <w:pPr>
        <w:spacing w:after="0"/>
        <w:jc w:val="center"/>
        <w:rPr>
          <w:rFonts w:ascii="Times New Roman" w:hAnsi="Times New Roman" w:cs="Times New Roman"/>
          <w:sz w:val="28"/>
          <w:szCs w:val="28"/>
          <w:lang w:val="en-US"/>
        </w:rPr>
      </w:pPr>
      <w:r>
        <w:rPr>
          <w:rFonts w:ascii="Times New Roman" w:hAnsi="Times New Roman" w:cs="Times New Roman"/>
          <w:i/>
          <w:color w:val="000000" w:themeColor="text1"/>
          <w:sz w:val="28"/>
          <w:szCs w:val="28"/>
          <w:lang w:val="en-US"/>
        </w:rPr>
        <w:t xml:space="preserve">      </w:t>
      </w:r>
      <w:r w:rsidRPr="00774837">
        <w:rPr>
          <w:rFonts w:ascii="Times New Roman" w:hAnsi="Times New Roman" w:cs="Times New Roman"/>
          <w:color w:val="000000" w:themeColor="text1"/>
          <w:sz w:val="28"/>
          <w:szCs w:val="28"/>
          <w:lang w:val="en-US"/>
        </w:rPr>
        <w:t xml:space="preserve"> </w:t>
      </w:r>
      <w:r w:rsidRPr="00240684">
        <w:rPr>
          <w:rFonts w:ascii="Times New Roman" w:hAnsi="Times New Roman" w:cs="Times New Roman"/>
          <w:sz w:val="28"/>
          <w:szCs w:val="28"/>
          <w:lang w:val="en-US"/>
        </w:rPr>
        <w:t xml:space="preserve">Hid biluv tizimining retseptorlari. </w:t>
      </w:r>
      <w:r>
        <w:rPr>
          <w:rFonts w:ascii="Times New Roman" w:hAnsi="Times New Roman" w:cs="Times New Roman"/>
          <w:sz w:val="28"/>
          <w:szCs w:val="28"/>
          <w:lang w:val="en-US"/>
        </w:rPr>
        <w:t>Yu</w:t>
      </w:r>
      <w:r w:rsidRPr="00240684">
        <w:rPr>
          <w:rFonts w:ascii="Times New Roman" w:hAnsi="Times New Roman" w:cs="Times New Roman"/>
          <w:sz w:val="28"/>
          <w:szCs w:val="28"/>
          <w:lang w:val="en-US"/>
        </w:rPr>
        <w:t>qori burun yo‘llarida hid biluv retseptorlari joylashadi. Hid biluv epiteliysi bosh nafas yo‘llarida joylashib 100-150 mkm qalinlikda bo‘lib, diametri 5-10 mkm bo‘lgan retseptor hujayralarni ushlaydi. Odamlarda hid biluv retseptorlarining umumiy soni 10 mln ga yaqin bo‘ladi.</w:t>
      </w:r>
      <w:r>
        <w:rPr>
          <w:rFonts w:ascii="Times New Roman" w:hAnsi="Times New Roman" w:cs="Times New Roman"/>
          <w:sz w:val="28"/>
          <w:szCs w:val="28"/>
          <w:lang w:val="en-US"/>
        </w:rPr>
        <w:t xml:space="preserve"> Ichki qismdagi k</w:t>
      </w:r>
      <w:r w:rsidRPr="00240684">
        <w:rPr>
          <w:rFonts w:ascii="Times New Roman" w:hAnsi="Times New Roman" w:cs="Times New Roman"/>
          <w:sz w:val="28"/>
          <w:szCs w:val="28"/>
          <w:lang w:val="en-US"/>
        </w:rPr>
        <w:t>iprikchalar hid biluv bezlari hosil qilgan suyuq muhitda tebranib turadi. Bunday kiprikchalarning bo‘lishi ularni hid taratuvchi moddalar molekulasi bilan aloqada bo‘luvchi yuzasini o‘n marotabaga oshiradi. Hid biluv hujayrasining sferik kengaygan qismi uning muhim  sitokim</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viy markazi bo‘lib hisoblanadi. Hid biluv retseptor hujayrasi-bipolyar hujayra bo‘lib, kiprikchalar hujayraning apikal qutbida joylashgan bo‘lsa, uning bazal qismidan esa mi</w:t>
      </w:r>
      <w:r>
        <w:rPr>
          <w:rFonts w:ascii="Times New Roman" w:hAnsi="Times New Roman" w:cs="Times New Roman"/>
          <w:sz w:val="28"/>
          <w:szCs w:val="28"/>
          <w:lang w:val="en-US"/>
        </w:rPr>
        <w:t>y</w:t>
      </w:r>
      <w:r w:rsidRPr="00240684">
        <w:rPr>
          <w:rFonts w:ascii="Times New Roman" w:hAnsi="Times New Roman" w:cs="Times New Roman"/>
          <w:sz w:val="28"/>
          <w:szCs w:val="28"/>
          <w:lang w:val="en-US"/>
        </w:rPr>
        <w:t>elinsiz akson boshlanadi. Retseptorlar aksonning hid biluv nervini hosil qiladi, so‘ngra bu nerv miya suyagi asosiga kirib, hid biluv pi</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zchasini hosil qiladi. Ta’m biluv hujayralari kabi hid biluv hujayralari ham doimo yangilanib turadi. Hid biluv hujayralari 2 oyga yaqin ha</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t kechiradi. Hid biluv tizimining o‘ziga xos tomoni shundaki, uning afferent tolalari talamusda kesishmaydi, ya’ni bosh miyaning qarama-qarshi tomoniga o‘tmaydi. Hid biluv pi</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zchasidan chiquvchi trakt bir necha tutamlardan tashkil topadi va quyidagi oldingi miya bo‘limlariga yo‘naladi: oldingi hid biluv yadrosiga, hid biluv bo‘rtig‘iga, prepiriform po‘stloqqa, periamigdalyar po‘stloqqa va bodomsimon yadrolar kompleksining bir qismiga</w:t>
      </w:r>
      <w:r>
        <w:rPr>
          <w:rFonts w:ascii="Times New Roman" w:hAnsi="Times New Roman" w:cs="Times New Roman"/>
          <w:sz w:val="28"/>
          <w:szCs w:val="28"/>
          <w:lang w:val="en-US"/>
        </w:rPr>
        <w:t xml:space="preserve"> boradi. </w:t>
      </w:r>
      <w:r w:rsidRPr="00240684">
        <w:rPr>
          <w:rFonts w:ascii="Times New Roman" w:hAnsi="Times New Roman" w:cs="Times New Roman"/>
          <w:sz w:val="28"/>
          <w:szCs w:val="28"/>
          <w:lang w:val="en-US"/>
        </w:rPr>
        <w:t xml:space="preserve">Hid biluv markazlarining barchasi ham hidni ajratishda ishtirok etmaydi, shuning uchun bu markazlarni assotsiativ markazlar tarzida qarash maqsadga </w:t>
      </w:r>
      <w:r w:rsidRPr="00240684">
        <w:rPr>
          <w:rFonts w:ascii="Times New Roman" w:hAnsi="Times New Roman" w:cs="Times New Roman"/>
          <w:sz w:val="28"/>
          <w:szCs w:val="28"/>
          <w:lang w:val="en-US"/>
        </w:rPr>
        <w:lastRenderedPageBreak/>
        <w:t xml:space="preserve">muvofiq bo‘ladi. Bu markazlar murakkab </w:t>
      </w:r>
      <w:r>
        <w:rPr>
          <w:rFonts w:ascii="Times New Roman" w:hAnsi="Times New Roman" w:cs="Times New Roman"/>
          <w:sz w:val="28"/>
          <w:szCs w:val="28"/>
          <w:lang w:val="en-US"/>
        </w:rPr>
        <w:t>ovq</w:t>
      </w:r>
      <w:r w:rsidRPr="00240684">
        <w:rPr>
          <w:rFonts w:ascii="Times New Roman" w:hAnsi="Times New Roman" w:cs="Times New Roman"/>
          <w:sz w:val="28"/>
          <w:szCs w:val="28"/>
          <w:lang w:val="en-US"/>
        </w:rPr>
        <w:t>atlanish, himoya, jinsiy va boshqa refleksni yuzaga chiqaruvchi tizimlar bilan o‘zaro bog‘lanishini ta’minlaydi.</w:t>
      </w:r>
    </w:p>
    <w:p w:rsidR="00F25489" w:rsidRDefault="00F25489" w:rsidP="00F25489">
      <w:pPr>
        <w:spacing w:after="0"/>
        <w:jc w:val="center"/>
        <w:rPr>
          <w:rFonts w:ascii="Times New Roman" w:hAnsi="Times New Roman" w:cs="Times New Roman"/>
          <w:sz w:val="28"/>
          <w:szCs w:val="28"/>
          <w:lang w:val="en-US"/>
        </w:rPr>
      </w:pPr>
      <w:r w:rsidRPr="00795F55">
        <w:rPr>
          <w:rFonts w:ascii="Times New Roman" w:hAnsi="Times New Roman" w:cs="Times New Roman"/>
          <w:b/>
          <w:sz w:val="28"/>
          <w:szCs w:val="28"/>
          <w:lang w:val="en-US"/>
        </w:rPr>
        <w:t>Ta’m bilish retseptorlari</w:t>
      </w:r>
      <w:r w:rsidRPr="00240684">
        <w:rPr>
          <w:rFonts w:ascii="Times New Roman" w:hAnsi="Times New Roman" w:cs="Times New Roman"/>
          <w:sz w:val="28"/>
          <w:szCs w:val="28"/>
          <w:lang w:val="en-US"/>
        </w:rPr>
        <w:t>.</w:t>
      </w:r>
    </w:p>
    <w:p w:rsidR="00F25489" w:rsidRDefault="00F25489" w:rsidP="00F25489">
      <w:pPr>
        <w:spacing w:after="0"/>
        <w:rPr>
          <w:rFonts w:ascii="Times New Roman" w:hAnsi="Times New Roman" w:cs="Times New Roman"/>
          <w:noProof/>
          <w:sz w:val="28"/>
          <w:szCs w:val="28"/>
          <w:lang w:val="en-US" w:eastAsia="ru-RU"/>
        </w:rPr>
      </w:pPr>
      <w:r>
        <w:rPr>
          <w:rFonts w:ascii="Times New Roman" w:hAnsi="Times New Roman" w:cs="Times New Roman"/>
          <w:sz w:val="28"/>
          <w:szCs w:val="28"/>
          <w:lang w:val="en-US"/>
        </w:rPr>
        <w:t xml:space="preserve">          </w:t>
      </w:r>
      <w:r w:rsidRPr="00240684">
        <w:rPr>
          <w:rFonts w:ascii="Times New Roman" w:hAnsi="Times New Roman" w:cs="Times New Roman"/>
          <w:sz w:val="28"/>
          <w:szCs w:val="28"/>
          <w:lang w:val="en-US"/>
        </w:rPr>
        <w:t xml:space="preserve">Ta’m bilish retseptorlari tilda, halqumning </w:t>
      </w:r>
      <w:r>
        <w:rPr>
          <w:rFonts w:ascii="Times New Roman" w:hAnsi="Times New Roman" w:cs="Times New Roman"/>
          <w:sz w:val="28"/>
          <w:szCs w:val="28"/>
          <w:lang w:val="en-US"/>
        </w:rPr>
        <w:t>orqa</w:t>
      </w:r>
      <w:r w:rsidRPr="00240684">
        <w:rPr>
          <w:rFonts w:ascii="Times New Roman" w:hAnsi="Times New Roman" w:cs="Times New Roman"/>
          <w:sz w:val="28"/>
          <w:szCs w:val="28"/>
          <w:lang w:val="en-US"/>
        </w:rPr>
        <w:t xml:space="preserve"> devorida, yumshoq tanglayda, </w:t>
      </w:r>
      <w:r>
        <w:rPr>
          <w:rFonts w:ascii="Times New Roman" w:hAnsi="Times New Roman" w:cs="Times New Roman"/>
          <w:sz w:val="28"/>
          <w:szCs w:val="28"/>
          <w:lang w:val="en-US"/>
        </w:rPr>
        <w:t>bodomsimon bezlarda</w:t>
      </w:r>
      <w:r w:rsidRPr="00240684">
        <w:rPr>
          <w:rFonts w:ascii="Times New Roman" w:hAnsi="Times New Roman" w:cs="Times New Roman"/>
          <w:sz w:val="28"/>
          <w:szCs w:val="28"/>
          <w:lang w:val="en-US"/>
        </w:rPr>
        <w:t xml:space="preserve"> va kekirdak ustida joylashgan. Ularning ko‘pchiligi tilning uchida, qirg‘oqlarida va tilning </w:t>
      </w:r>
      <w:r>
        <w:rPr>
          <w:rFonts w:ascii="Times New Roman" w:hAnsi="Times New Roman" w:cs="Times New Roman"/>
          <w:sz w:val="28"/>
          <w:szCs w:val="28"/>
          <w:lang w:val="en-US"/>
        </w:rPr>
        <w:t>orqa</w:t>
      </w:r>
      <w:r w:rsidRPr="00240684">
        <w:rPr>
          <w:rFonts w:ascii="Times New Roman" w:hAnsi="Times New Roman" w:cs="Times New Roman"/>
          <w:sz w:val="28"/>
          <w:szCs w:val="28"/>
          <w:lang w:val="en-US"/>
        </w:rPr>
        <w:t xml:space="preserve"> qismida joylashadi. Ta’m</w:t>
      </w:r>
      <w:r>
        <w:rPr>
          <w:rFonts w:ascii="Times New Roman" w:hAnsi="Times New Roman" w:cs="Times New Roman"/>
          <w:sz w:val="28"/>
          <w:szCs w:val="28"/>
          <w:lang w:val="en-US"/>
        </w:rPr>
        <w:t>ni sezuvchi</w:t>
      </w:r>
      <w:r w:rsidRPr="00240684">
        <w:rPr>
          <w:rFonts w:ascii="Times New Roman" w:hAnsi="Times New Roman" w:cs="Times New Roman"/>
          <w:sz w:val="28"/>
          <w:szCs w:val="28"/>
          <w:lang w:val="en-US"/>
        </w:rPr>
        <w:t xml:space="preserve"> hujayralari kolbachasimon shaklga ega bo‘lib, odamlarda uning uzunligi va kengligi 70 mkm atrofida. </w:t>
      </w:r>
      <w:r>
        <w:rPr>
          <w:rFonts w:ascii="Times New Roman" w:hAnsi="Times New Roman" w:cs="Times New Roman"/>
          <w:sz w:val="28"/>
          <w:szCs w:val="28"/>
          <w:lang w:val="en-US"/>
        </w:rPr>
        <w:t>Ta’mni sezuvchi</w:t>
      </w:r>
      <w:r w:rsidRPr="00240684">
        <w:rPr>
          <w:rFonts w:ascii="Times New Roman" w:hAnsi="Times New Roman" w:cs="Times New Roman"/>
          <w:sz w:val="28"/>
          <w:szCs w:val="28"/>
          <w:lang w:val="en-US"/>
        </w:rPr>
        <w:t xml:space="preserve"> hujayralari tilning shilliq qavati yuzasigacha </w:t>
      </w:r>
      <w:r>
        <w:rPr>
          <w:rFonts w:ascii="Times New Roman" w:hAnsi="Times New Roman" w:cs="Times New Roman"/>
          <w:sz w:val="28"/>
          <w:szCs w:val="28"/>
          <w:lang w:val="en-US"/>
        </w:rPr>
        <w:t>y</w:t>
      </w:r>
      <w:r w:rsidRPr="00240684">
        <w:rPr>
          <w:rFonts w:ascii="Times New Roman" w:hAnsi="Times New Roman" w:cs="Times New Roman"/>
          <w:sz w:val="28"/>
          <w:szCs w:val="28"/>
          <w:lang w:val="en-US"/>
        </w:rPr>
        <w:t xml:space="preserve">etib bormaydi, balki og‘iz bo‘shlig‘i bilan maxsus teshiklari orqali bog‘lanadi. Ta’m </w:t>
      </w:r>
      <w:r>
        <w:rPr>
          <w:rFonts w:ascii="Times New Roman" w:hAnsi="Times New Roman" w:cs="Times New Roman"/>
          <w:sz w:val="28"/>
          <w:szCs w:val="28"/>
          <w:lang w:val="en-US"/>
        </w:rPr>
        <w:t>sezuvchi hujayralar</w:t>
      </w:r>
      <w:r w:rsidRPr="00240684">
        <w:rPr>
          <w:rFonts w:ascii="Times New Roman" w:hAnsi="Times New Roman" w:cs="Times New Roman"/>
          <w:sz w:val="28"/>
          <w:szCs w:val="28"/>
          <w:lang w:val="en-US"/>
        </w:rPr>
        <w:t xml:space="preserve"> – organizmdagi eng kam umr ko‘ruvchi epitelial hujayralar</w:t>
      </w:r>
      <w:r>
        <w:rPr>
          <w:rFonts w:ascii="Times New Roman" w:hAnsi="Times New Roman" w:cs="Times New Roman"/>
          <w:sz w:val="28"/>
          <w:szCs w:val="28"/>
          <w:lang w:val="en-US"/>
        </w:rPr>
        <w:t>i</w:t>
      </w:r>
      <w:r w:rsidRPr="00240684">
        <w:rPr>
          <w:rFonts w:ascii="Times New Roman" w:hAnsi="Times New Roman" w:cs="Times New Roman"/>
          <w:sz w:val="28"/>
          <w:szCs w:val="28"/>
          <w:lang w:val="en-US"/>
        </w:rPr>
        <w:t>dir, o‘rtacha har 250 soatda eski  hujayra yangisi bilan almashiniladi. Har bir ta’m biluv hujayralarida uzunligi 10-20 mkm bo‘lgan 30-40 ta nozik mikrovorsinkalar bo‘ladi. Bu mikrovorsinkalar retseptorlar qo‘zg‘alishida muhim ahamiyatga egadir.</w:t>
      </w:r>
      <w:r w:rsidRPr="00111A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25489" w:rsidRPr="00795F55" w:rsidRDefault="00F25489" w:rsidP="00F25489">
      <w:pPr>
        <w:jc w:val="center"/>
        <w:rPr>
          <w:rFonts w:ascii="Times New Roman" w:hAnsi="Times New Roman" w:cs="Times New Roman"/>
          <w:b/>
          <w:i/>
          <w:sz w:val="24"/>
          <w:szCs w:val="24"/>
          <w:lang w:val="en-US"/>
        </w:rPr>
      </w:pPr>
      <w:r>
        <w:rPr>
          <w:rFonts w:ascii="Times New Roman" w:hAnsi="Times New Roman" w:cs="Times New Roman"/>
          <w:noProof/>
          <w:sz w:val="28"/>
          <w:szCs w:val="28"/>
          <w:lang w:val="uz-Latn-UZ" w:eastAsia="uz-Latn-UZ"/>
        </w:rPr>
        <w:drawing>
          <wp:inline distT="0" distB="0" distL="0" distR="0" wp14:anchorId="366E1CF3" wp14:editId="39596554">
            <wp:extent cx="6934199" cy="2876550"/>
            <wp:effectExtent l="0" t="0" r="635" b="0"/>
            <wp:docPr id="40" name="Рисунок 40" descr="C:\Users\user\Desktop\tam bi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am bilish.png"/>
                    <pic:cNvPicPr>
                      <a:picLocks noChangeAspect="1" noChangeArrowheads="1"/>
                    </pic:cNvPicPr>
                  </pic:nvPicPr>
                  <pic:blipFill rotWithShape="1">
                    <a:blip r:embed="rId6">
                      <a:extLst>
                        <a:ext uri="{28A0092B-C50C-407E-A947-70E740481C1C}">
                          <a14:useLocalDpi xmlns:a14="http://schemas.microsoft.com/office/drawing/2010/main" val="0"/>
                        </a:ext>
                      </a:extLst>
                    </a:blip>
                    <a:srcRect b="54250"/>
                    <a:stretch/>
                  </pic:blipFill>
                  <pic:spPr bwMode="auto">
                    <a:xfrm>
                      <a:off x="0" y="0"/>
                      <a:ext cx="6934199" cy="28765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i/>
          <w:sz w:val="24"/>
          <w:szCs w:val="24"/>
          <w:lang w:val="en-US"/>
        </w:rPr>
        <w:t>29</w:t>
      </w:r>
      <w:r w:rsidRPr="00795F55">
        <w:rPr>
          <w:rFonts w:ascii="Times New Roman" w:hAnsi="Times New Roman" w:cs="Times New Roman"/>
          <w:b/>
          <w:i/>
          <w:sz w:val="24"/>
          <w:szCs w:val="24"/>
          <w:lang w:val="en-US"/>
        </w:rPr>
        <w:t>-rasm. Ta’m bilish analizatorlari.</w:t>
      </w:r>
    </w:p>
    <w:p w:rsidR="00F25489" w:rsidRDefault="00F25489" w:rsidP="00F25489">
      <w:pPr>
        <w:jc w:val="center"/>
        <w:rPr>
          <w:rFonts w:ascii="Times New Roman" w:hAnsi="Times New Roman" w:cs="Times New Roman"/>
          <w:sz w:val="28"/>
          <w:szCs w:val="28"/>
          <w:lang w:val="en-US"/>
        </w:rPr>
      </w:pPr>
      <w:r w:rsidRPr="00B517ED">
        <w:rPr>
          <w:rFonts w:ascii="Times New Roman" w:hAnsi="Times New Roman" w:cs="Times New Roman"/>
          <w:b/>
          <w:sz w:val="28"/>
          <w:szCs w:val="28"/>
          <w:lang w:val="en-US"/>
        </w:rPr>
        <w:t>Ko‘ruv analizatori.</w:t>
      </w:r>
    </w:p>
    <w:p w:rsidR="00F25489" w:rsidRPr="001A3CC6" w:rsidRDefault="00F25489" w:rsidP="00F25489">
      <w:pPr>
        <w:rPr>
          <w:rFonts w:ascii="Times New Roman" w:hAnsi="Times New Roman" w:cs="Times New Roman"/>
          <w:sz w:val="28"/>
          <w:szCs w:val="28"/>
          <w:lang w:val="uz-Latn-UZ"/>
        </w:rPr>
      </w:pPr>
      <w:r>
        <w:rPr>
          <w:rFonts w:ascii="Times New Roman" w:hAnsi="Times New Roman" w:cs="Times New Roman"/>
          <w:sz w:val="28"/>
          <w:szCs w:val="28"/>
          <w:lang w:val="en-US"/>
        </w:rPr>
        <w:t xml:space="preserve">           </w:t>
      </w:r>
      <w:r w:rsidRPr="00240684">
        <w:rPr>
          <w:rFonts w:ascii="Times New Roman" w:hAnsi="Times New Roman" w:cs="Times New Roman"/>
          <w:sz w:val="28"/>
          <w:szCs w:val="28"/>
          <w:lang w:val="en-US"/>
        </w:rPr>
        <w:t xml:space="preserve">Ko‘ruv sensor tizimi boshqa analizatorlar orasida muhim ahamiyat kasb etadi. </w:t>
      </w:r>
      <w:r>
        <w:rPr>
          <w:rFonts w:ascii="Times New Roman" w:hAnsi="Times New Roman" w:cs="Times New Roman"/>
          <w:sz w:val="28"/>
          <w:szCs w:val="28"/>
          <w:lang w:val="en-US"/>
        </w:rPr>
        <w:t>Ch</w:t>
      </w:r>
      <w:r w:rsidRPr="00240684">
        <w:rPr>
          <w:rFonts w:ascii="Times New Roman" w:hAnsi="Times New Roman" w:cs="Times New Roman"/>
          <w:sz w:val="28"/>
          <w:szCs w:val="28"/>
          <w:lang w:val="en-US"/>
        </w:rPr>
        <w:t xml:space="preserve">unki bu tizim miyaga tashqi muhitdan tushgan axborotlarning 90% ini </w:t>
      </w:r>
      <w:r>
        <w:rPr>
          <w:rFonts w:ascii="Times New Roman" w:hAnsi="Times New Roman" w:cs="Times New Roman"/>
          <w:sz w:val="28"/>
          <w:szCs w:val="28"/>
          <w:lang w:val="en-US"/>
        </w:rPr>
        <w:t>y</w:t>
      </w:r>
      <w:r w:rsidRPr="00240684">
        <w:rPr>
          <w:rFonts w:ascii="Times New Roman" w:hAnsi="Times New Roman" w:cs="Times New Roman"/>
          <w:sz w:val="28"/>
          <w:szCs w:val="28"/>
          <w:lang w:val="en-US"/>
        </w:rPr>
        <w:t xml:space="preserve">etkazadi. </w:t>
      </w:r>
      <w:r w:rsidRPr="00240684">
        <w:rPr>
          <w:rFonts w:ascii="Times New Roman" w:hAnsi="Times New Roman" w:cs="Times New Roman"/>
          <w:color w:val="000000"/>
          <w:sz w:val="28"/>
          <w:szCs w:val="28"/>
          <w:lang w:val="uz-Latn-UZ"/>
        </w:rPr>
        <w:t xml:space="preserve">Ko‘rish sensor sistemasi retseptor (to‘r pardasida joylashgan) va optik qismdan iborat. Ko‘rish sensor sistemasi yorug‘lik nurlarini qabul qiladi va ularni tahlil qiladi. Odam ko‘zi yorug‘lik nurlarini faqat ko‘rinadigan spektr qismlarini </w:t>
      </w:r>
      <w:r>
        <w:rPr>
          <w:rFonts w:ascii="Times New Roman" w:hAnsi="Times New Roman" w:cs="Times New Roman"/>
          <w:color w:val="000000"/>
          <w:sz w:val="28"/>
          <w:szCs w:val="28"/>
          <w:lang w:val="uz-Latn-UZ"/>
        </w:rPr>
        <w:t xml:space="preserve">  </w:t>
      </w:r>
      <w:r w:rsidRPr="00240684">
        <w:rPr>
          <w:rFonts w:ascii="Times New Roman" w:hAnsi="Times New Roman" w:cs="Times New Roman"/>
          <w:color w:val="000000"/>
          <w:sz w:val="28"/>
          <w:szCs w:val="28"/>
          <w:lang w:val="uz-Latn-UZ"/>
        </w:rPr>
        <w:t xml:space="preserve">(-400 dan 80 </w:t>
      </w:r>
      <w:r w:rsidRPr="00240684">
        <w:rPr>
          <w:rFonts w:ascii="Times New Roman" w:hAnsi="Times New Roman" w:cs="Times New Roman"/>
          <w:i/>
          <w:color w:val="000000"/>
          <w:sz w:val="28"/>
          <w:szCs w:val="28"/>
          <w:lang w:val="uz-Latn-UZ"/>
        </w:rPr>
        <w:t>nm</w:t>
      </w:r>
      <w:r w:rsidRPr="00240684">
        <w:rPr>
          <w:rFonts w:ascii="Times New Roman" w:hAnsi="Times New Roman" w:cs="Times New Roman"/>
          <w:color w:val="000000"/>
          <w:sz w:val="28"/>
          <w:szCs w:val="28"/>
          <w:lang w:val="uz-Latn-UZ"/>
        </w:rPr>
        <w:t xml:space="preserve"> gacha) qabul qiladi.</w:t>
      </w:r>
    </w:p>
    <w:p w:rsidR="00F25489" w:rsidRDefault="00F25489" w:rsidP="00F25489">
      <w:pPr>
        <w:spacing w:after="0"/>
        <w:rPr>
          <w:rFonts w:ascii="Times New Roman" w:hAnsi="Times New Roman" w:cs="Times New Roman"/>
          <w:sz w:val="28"/>
          <w:szCs w:val="28"/>
          <w:lang w:val="uz-Latn-UZ"/>
        </w:rPr>
      </w:pPr>
      <w:r w:rsidRPr="00240684">
        <w:rPr>
          <w:rFonts w:ascii="Times New Roman" w:hAnsi="Times New Roman" w:cs="Times New Roman"/>
          <w:sz w:val="28"/>
          <w:szCs w:val="28"/>
          <w:lang w:val="uz-Latn-UZ"/>
        </w:rPr>
        <w:t>Ko‘rish - ko‘p bo‘g‘inli jara</w:t>
      </w:r>
      <w:r>
        <w:rPr>
          <w:rFonts w:ascii="Times New Roman" w:hAnsi="Times New Roman" w:cs="Times New Roman"/>
          <w:sz w:val="28"/>
          <w:szCs w:val="28"/>
          <w:lang w:val="uz-Latn-UZ"/>
        </w:rPr>
        <w:t>yo</w:t>
      </w:r>
      <w:r w:rsidRPr="00240684">
        <w:rPr>
          <w:rFonts w:ascii="Times New Roman" w:hAnsi="Times New Roman" w:cs="Times New Roman"/>
          <w:sz w:val="28"/>
          <w:szCs w:val="28"/>
          <w:lang w:val="uz-Latn-UZ"/>
        </w:rPr>
        <w:t xml:space="preserve">n bo‘lib, ko‘ruv obrazining shakllanishi va aks ettirilgan nurlarni to‘r pardaga aniq proeksiyalashdan boshlanadi va analizatorning </w:t>
      </w:r>
      <w:r w:rsidRPr="00240684">
        <w:rPr>
          <w:rFonts w:ascii="Times New Roman" w:hAnsi="Times New Roman" w:cs="Times New Roman"/>
          <w:sz w:val="28"/>
          <w:szCs w:val="28"/>
          <w:lang w:val="uz-Latn-UZ"/>
        </w:rPr>
        <w:lastRenderedPageBreak/>
        <w:t xml:space="preserve">po‘stloq markazida ko‘ruv doirasida qanday jism borligi to‘g‘risida xulosa chiqarish bilan tugaydi. </w:t>
      </w:r>
    </w:p>
    <w:p w:rsidR="00F25489" w:rsidRDefault="00F25489" w:rsidP="00F25489">
      <w:pPr>
        <w:spacing w:after="0"/>
        <w:rPr>
          <w:rFonts w:ascii="Times New Roman" w:hAnsi="Times New Roman" w:cs="Times New Roman"/>
          <w:sz w:val="28"/>
          <w:szCs w:val="28"/>
          <w:lang w:val="uz-Latn-UZ"/>
        </w:rPr>
      </w:pPr>
      <w:r>
        <w:rPr>
          <w:rFonts w:ascii="Times New Roman" w:hAnsi="Times New Roman" w:cs="Times New Roman"/>
          <w:noProof/>
          <w:sz w:val="28"/>
          <w:szCs w:val="28"/>
          <w:lang w:val="uz-Latn-UZ" w:eastAsia="uz-Latn-UZ"/>
        </w:rPr>
        <w:drawing>
          <wp:inline distT="0" distB="0" distL="0" distR="0" wp14:anchorId="35911332" wp14:editId="199A2A2D">
            <wp:extent cx="5934075" cy="2771775"/>
            <wp:effectExtent l="0" t="0" r="9525" b="9525"/>
            <wp:docPr id="41" name="Рисунок 41" descr="C:\Users\user\Desktop\ko'rish analiza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o'rish analizatori.png"/>
                    <pic:cNvPicPr>
                      <a:picLocks noChangeAspect="1" noChangeArrowheads="1"/>
                    </pic:cNvPicPr>
                  </pic:nvPicPr>
                  <pic:blipFill rotWithShape="1">
                    <a:blip r:embed="rId7">
                      <a:extLst>
                        <a:ext uri="{28A0092B-C50C-407E-A947-70E740481C1C}">
                          <a14:useLocalDpi xmlns:a14="http://schemas.microsoft.com/office/drawing/2010/main" val="0"/>
                        </a:ext>
                      </a:extLst>
                    </a:blip>
                    <a:srcRect t="5716" b="27584"/>
                    <a:stretch/>
                  </pic:blipFill>
                  <pic:spPr bwMode="auto">
                    <a:xfrm>
                      <a:off x="0" y="0"/>
                      <a:ext cx="5940425" cy="2774741"/>
                    </a:xfrm>
                    <a:prstGeom prst="rect">
                      <a:avLst/>
                    </a:prstGeom>
                    <a:noFill/>
                    <a:ln>
                      <a:noFill/>
                    </a:ln>
                    <a:extLst>
                      <a:ext uri="{53640926-AAD7-44D8-BBD7-CCE9431645EC}">
                        <a14:shadowObscured xmlns:a14="http://schemas.microsoft.com/office/drawing/2010/main"/>
                      </a:ext>
                    </a:extLst>
                  </pic:spPr>
                </pic:pic>
              </a:graphicData>
            </a:graphic>
          </wp:inline>
        </w:drawing>
      </w:r>
    </w:p>
    <w:p w:rsidR="00F25489" w:rsidRDefault="00F25489" w:rsidP="00F25489">
      <w:pPr>
        <w:spacing w:after="0"/>
        <w:rPr>
          <w:rFonts w:ascii="Times New Roman" w:hAnsi="Times New Roman" w:cs="Times New Roman"/>
          <w:sz w:val="28"/>
          <w:szCs w:val="28"/>
          <w:lang w:val="uz-Latn-UZ"/>
        </w:rPr>
      </w:pPr>
      <w:r>
        <w:rPr>
          <w:rFonts w:ascii="Times New Roman" w:hAnsi="Times New Roman" w:cs="Times New Roman"/>
          <w:sz w:val="28"/>
          <w:szCs w:val="28"/>
          <w:lang w:val="uz-Latn-UZ"/>
        </w:rPr>
        <w:t xml:space="preserve">           </w:t>
      </w:r>
      <w:r w:rsidRPr="00687859">
        <w:rPr>
          <w:rFonts w:ascii="Times New Roman" w:hAnsi="Times New Roman" w:cs="Times New Roman"/>
          <w:i/>
          <w:sz w:val="28"/>
          <w:szCs w:val="28"/>
          <w:lang w:val="uz-Latn-UZ"/>
        </w:rPr>
        <w:t>Ko‘zning optik tizimi tuzilishi va funksiyasi</w:t>
      </w:r>
      <w:r w:rsidRPr="00240684">
        <w:rPr>
          <w:rFonts w:ascii="Times New Roman" w:hAnsi="Times New Roman" w:cs="Times New Roman"/>
          <w:sz w:val="28"/>
          <w:szCs w:val="28"/>
          <w:lang w:val="uz-Latn-UZ"/>
        </w:rPr>
        <w:t>. Ko‘z olmasi sharsimon shaklga ega bo‘lib, chap va o‘ng, past va tepada harakat qiluvchi jismlarni ko‘rish uchun ko‘zni turli tomonlarga harakatlanishini ta’minlaydi. Ko‘zga kiradigan</w:t>
      </w:r>
      <w:r>
        <w:rPr>
          <w:rFonts w:ascii="Times New Roman" w:hAnsi="Times New Roman" w:cs="Times New Roman"/>
          <w:sz w:val="28"/>
          <w:szCs w:val="28"/>
          <w:lang w:val="uz-Latn-UZ"/>
        </w:rPr>
        <w:t xml:space="preserve"> yo</w:t>
      </w:r>
      <w:r w:rsidRPr="00240684">
        <w:rPr>
          <w:rFonts w:ascii="Times New Roman" w:hAnsi="Times New Roman" w:cs="Times New Roman"/>
          <w:sz w:val="28"/>
          <w:szCs w:val="28"/>
          <w:lang w:val="uz-Latn-UZ"/>
        </w:rPr>
        <w:t>rug‘lik nurlari to‘r pardaga tushishdan oldin nur sindiruvchi bir necha yuzalar - shox parda, gavhar va shishasimon tananing oldingi va orqa yuzalaridan o‘tadi.</w:t>
      </w:r>
    </w:p>
    <w:p w:rsidR="00F25489" w:rsidRDefault="00F25489" w:rsidP="00F25489">
      <w:pPr>
        <w:spacing w:after="0"/>
        <w:rPr>
          <w:rFonts w:ascii="Times New Roman" w:hAnsi="Times New Roman" w:cs="Times New Roman"/>
          <w:noProof/>
          <w:sz w:val="28"/>
          <w:szCs w:val="28"/>
          <w:lang w:val="en-US" w:eastAsia="ru-RU"/>
        </w:rPr>
      </w:pPr>
    </w:p>
    <w:p w:rsidR="00F25489" w:rsidRPr="00240684" w:rsidRDefault="00F25489" w:rsidP="00F25489">
      <w:pPr>
        <w:spacing w:after="0"/>
        <w:rPr>
          <w:rFonts w:ascii="Times New Roman" w:hAnsi="Times New Roman" w:cs="Times New Roman"/>
          <w:sz w:val="28"/>
          <w:szCs w:val="28"/>
          <w:lang w:val="uz-Latn-UZ"/>
        </w:rPr>
      </w:pPr>
      <w:r>
        <w:rPr>
          <w:rFonts w:ascii="Times New Roman" w:hAnsi="Times New Roman" w:cs="Times New Roman"/>
          <w:noProof/>
          <w:sz w:val="28"/>
          <w:szCs w:val="28"/>
          <w:lang w:val="uz-Latn-UZ" w:eastAsia="uz-Latn-UZ"/>
        </w:rPr>
        <w:drawing>
          <wp:inline distT="0" distB="0" distL="0" distR="0" wp14:anchorId="4A50BEFD" wp14:editId="16BBC40F">
            <wp:extent cx="6629397" cy="2733675"/>
            <wp:effectExtent l="0" t="0" r="635" b="0"/>
            <wp:docPr id="42" name="Рисунок 42" descr="C:\Users\user\Desktop\k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oz,,,,,.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1140" cy="2734394"/>
                    </a:xfrm>
                    <a:prstGeom prst="rect">
                      <a:avLst/>
                    </a:prstGeom>
                    <a:noFill/>
                    <a:ln>
                      <a:noFill/>
                    </a:ln>
                  </pic:spPr>
                </pic:pic>
              </a:graphicData>
            </a:graphic>
          </wp:inline>
        </w:drawing>
      </w:r>
    </w:p>
    <w:p w:rsidR="00F25489" w:rsidRPr="00B517ED" w:rsidRDefault="00F25489" w:rsidP="00F25489">
      <w:pPr>
        <w:jc w:val="center"/>
        <w:rPr>
          <w:rFonts w:ascii="Times New Roman" w:hAnsi="Times New Roman" w:cs="Times New Roman"/>
          <w:b/>
          <w:i/>
          <w:sz w:val="24"/>
          <w:szCs w:val="24"/>
          <w:lang w:val="uz-Latn-UZ"/>
        </w:rPr>
      </w:pPr>
      <w:r>
        <w:rPr>
          <w:rFonts w:ascii="Times New Roman" w:hAnsi="Times New Roman" w:cs="Times New Roman"/>
          <w:b/>
          <w:i/>
          <w:sz w:val="24"/>
          <w:szCs w:val="24"/>
          <w:lang w:val="uz-Latn-UZ"/>
        </w:rPr>
        <w:t>30-rasm.</w:t>
      </w:r>
      <w:r w:rsidRPr="00B517ED">
        <w:rPr>
          <w:rFonts w:ascii="Times New Roman" w:hAnsi="Times New Roman" w:cs="Times New Roman"/>
          <w:b/>
          <w:i/>
          <w:sz w:val="24"/>
          <w:szCs w:val="24"/>
          <w:lang w:val="uz-Latn-UZ"/>
        </w:rPr>
        <w:t>Ko’zning ichki tuzilishi.</w:t>
      </w:r>
    </w:p>
    <w:p w:rsidR="00F25489" w:rsidRPr="00240684" w:rsidRDefault="00F25489" w:rsidP="00F25489">
      <w:pPr>
        <w:spacing w:after="0"/>
        <w:rPr>
          <w:rFonts w:ascii="Times New Roman" w:hAnsi="Times New Roman" w:cs="Times New Roman"/>
          <w:sz w:val="28"/>
          <w:szCs w:val="28"/>
          <w:lang w:val="en-US"/>
        </w:rPr>
      </w:pPr>
      <w:r w:rsidRPr="00687859">
        <w:rPr>
          <w:rFonts w:ascii="Times New Roman" w:hAnsi="Times New Roman" w:cs="Times New Roman"/>
          <w:i/>
          <w:sz w:val="28"/>
          <w:szCs w:val="28"/>
          <w:lang w:val="uz-Latn-UZ"/>
        </w:rPr>
        <w:t xml:space="preserve">  </w:t>
      </w:r>
      <w:r>
        <w:rPr>
          <w:rFonts w:ascii="Times New Roman" w:hAnsi="Times New Roman" w:cs="Times New Roman"/>
          <w:i/>
          <w:sz w:val="28"/>
          <w:szCs w:val="28"/>
          <w:lang w:val="uz-Latn-UZ"/>
        </w:rPr>
        <w:t xml:space="preserve"> </w:t>
      </w:r>
      <w:r w:rsidRPr="00B517ED">
        <w:rPr>
          <w:rFonts w:ascii="Times New Roman" w:hAnsi="Times New Roman" w:cs="Times New Roman"/>
          <w:b/>
          <w:sz w:val="28"/>
          <w:szCs w:val="28"/>
          <w:lang w:val="uz-Latn-UZ"/>
        </w:rPr>
        <w:t>Akkomodatsiya.</w:t>
      </w:r>
      <w:r w:rsidRPr="00240684">
        <w:rPr>
          <w:rFonts w:ascii="Times New Roman" w:hAnsi="Times New Roman" w:cs="Times New Roman"/>
          <w:sz w:val="28"/>
          <w:szCs w:val="28"/>
          <w:lang w:val="uz-Latn-UZ"/>
        </w:rPr>
        <w:t xml:space="preserve"> Narsani ravshan ko‘rish uchun uning har bir nuqtasidan keluvchi nurlar to‘r pardada bir nuqtaga yigilishi, ya’ni fokuslanishi kerak. Uzoqqa qaralsa, yaqindagi narsalar ravshan ko‘rinmay, </w:t>
      </w:r>
      <w:r>
        <w:rPr>
          <w:rFonts w:ascii="Times New Roman" w:hAnsi="Times New Roman" w:cs="Times New Roman"/>
          <w:sz w:val="28"/>
          <w:szCs w:val="28"/>
          <w:lang w:val="uz-Latn-UZ"/>
        </w:rPr>
        <w:t xml:space="preserve">aralashib </w:t>
      </w:r>
      <w:r w:rsidRPr="00240684">
        <w:rPr>
          <w:rFonts w:ascii="Times New Roman" w:hAnsi="Times New Roman" w:cs="Times New Roman"/>
          <w:sz w:val="28"/>
          <w:szCs w:val="28"/>
          <w:lang w:val="uz-Latn-UZ"/>
        </w:rPr>
        <w:t>ketadi. Buning sababi shundaki, yaqin nuqtalardan keluvchi nurlar to‘r parda orqasida to‘planadi, to‘r pardada esa</w:t>
      </w:r>
      <w:r>
        <w:rPr>
          <w:rFonts w:ascii="Times New Roman" w:hAnsi="Times New Roman" w:cs="Times New Roman"/>
          <w:sz w:val="28"/>
          <w:szCs w:val="28"/>
          <w:lang w:val="uz-Latn-UZ"/>
        </w:rPr>
        <w:t xml:space="preserve"> yo</w:t>
      </w:r>
      <w:r w:rsidRPr="00240684">
        <w:rPr>
          <w:rFonts w:ascii="Times New Roman" w:hAnsi="Times New Roman" w:cs="Times New Roman"/>
          <w:sz w:val="28"/>
          <w:szCs w:val="28"/>
          <w:lang w:val="uz-Latn-UZ"/>
        </w:rPr>
        <w:t xml:space="preserve">rug‘likni sochish doiralari hosil bo‘ladi. </w:t>
      </w:r>
      <w:r w:rsidRPr="00240684">
        <w:rPr>
          <w:rFonts w:ascii="Times New Roman" w:hAnsi="Times New Roman" w:cs="Times New Roman"/>
          <w:sz w:val="28"/>
          <w:szCs w:val="28"/>
          <w:lang w:val="en-US"/>
        </w:rPr>
        <w:t xml:space="preserve">Ko‘zdan turlicha masofadagi narsalarni bir vaqtda bir xil ravshan ko‘rish mumkin emas. To‘r </w:t>
      </w:r>
      <w:r w:rsidRPr="00240684">
        <w:rPr>
          <w:rFonts w:ascii="Times New Roman" w:hAnsi="Times New Roman" w:cs="Times New Roman"/>
          <w:sz w:val="28"/>
          <w:szCs w:val="28"/>
          <w:lang w:val="en-US"/>
        </w:rPr>
        <w:lastRenderedPageBreak/>
        <w:t xml:space="preserve">pardadan turlicha masofada joylashgan narsalarni ravshan ko‘rishga ko‘zning moslashuvi akkomodatsiya deb ataladi. Gavhar egriligining, binobarin, nur sindirish ko‘rsatkichining o‘zgarishi yo‘li bilan akkomodatsiya yuzaga chiqadi. </w:t>
      </w:r>
      <w:r>
        <w:rPr>
          <w:rFonts w:ascii="Times New Roman" w:hAnsi="Times New Roman" w:cs="Times New Roman"/>
          <w:sz w:val="28"/>
          <w:szCs w:val="28"/>
          <w:lang w:val="en-US"/>
        </w:rPr>
        <w:t>Ya</w:t>
      </w:r>
      <w:r w:rsidRPr="00240684">
        <w:rPr>
          <w:rFonts w:ascii="Times New Roman" w:hAnsi="Times New Roman" w:cs="Times New Roman"/>
          <w:sz w:val="28"/>
          <w:szCs w:val="28"/>
          <w:lang w:val="en-US"/>
        </w:rPr>
        <w:t>qindagi narsalarga qaralganda gavxar qabariqroq bo‘lib qoladi, shunga ko‘ra taraluvchi nurlar bir nuqtada uchrashadi.</w:t>
      </w:r>
    </w:p>
    <w:p w:rsidR="00F25489" w:rsidRDefault="00F25489" w:rsidP="00F25489">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40684">
        <w:rPr>
          <w:rFonts w:ascii="Times New Roman" w:hAnsi="Times New Roman" w:cs="Times New Roman"/>
          <w:sz w:val="28"/>
          <w:szCs w:val="28"/>
          <w:lang w:val="en-US"/>
        </w:rPr>
        <w:t xml:space="preserve"> Ko‘z ichiga tushadigan hamma</w:t>
      </w:r>
      <w:r>
        <w:rPr>
          <w:rFonts w:ascii="Times New Roman" w:hAnsi="Times New Roman" w:cs="Times New Roman"/>
          <w:sz w:val="28"/>
          <w:szCs w:val="28"/>
          <w:lang w:val="en-US"/>
        </w:rPr>
        <w:t xml:space="preserve"> yo</w:t>
      </w:r>
      <w:r w:rsidRPr="00240684">
        <w:rPr>
          <w:rFonts w:ascii="Times New Roman" w:hAnsi="Times New Roman" w:cs="Times New Roman"/>
          <w:sz w:val="28"/>
          <w:szCs w:val="28"/>
          <w:lang w:val="en-US"/>
        </w:rPr>
        <w:t xml:space="preserve">rug‘lik nurlarini rangdor parda markazidagi teshik o‘tkazadi, shu teshik qorachiq deb ataladi. Qorachiq faqat markaziy nurlarni o‘tkazadi va to‘r pardaga </w:t>
      </w:r>
      <w:r>
        <w:rPr>
          <w:rFonts w:ascii="Times New Roman" w:hAnsi="Times New Roman" w:cs="Times New Roman"/>
          <w:sz w:val="28"/>
          <w:szCs w:val="28"/>
          <w:lang w:val="en-US"/>
        </w:rPr>
        <w:t xml:space="preserve">predmetning </w:t>
      </w:r>
      <w:r w:rsidRPr="00240684">
        <w:rPr>
          <w:rFonts w:ascii="Times New Roman" w:hAnsi="Times New Roman" w:cs="Times New Roman"/>
          <w:sz w:val="28"/>
          <w:szCs w:val="28"/>
          <w:lang w:val="en-US"/>
        </w:rPr>
        <w:t xml:space="preserve">  tasviri tushishiga</w:t>
      </w:r>
      <w:r>
        <w:rPr>
          <w:rFonts w:ascii="Times New Roman" w:hAnsi="Times New Roman" w:cs="Times New Roman"/>
          <w:sz w:val="28"/>
          <w:szCs w:val="28"/>
          <w:lang w:val="en-US"/>
        </w:rPr>
        <w:t xml:space="preserve"> yo</w:t>
      </w:r>
      <w:r w:rsidRPr="00240684">
        <w:rPr>
          <w:rFonts w:ascii="Times New Roman" w:hAnsi="Times New Roman" w:cs="Times New Roman"/>
          <w:sz w:val="28"/>
          <w:szCs w:val="28"/>
          <w:lang w:val="en-US"/>
        </w:rPr>
        <w:t>rdam beradi. Agar ko‘zni qisib</w:t>
      </w:r>
      <w:r>
        <w:rPr>
          <w:rFonts w:ascii="Times New Roman" w:hAnsi="Times New Roman" w:cs="Times New Roman"/>
          <w:sz w:val="28"/>
          <w:szCs w:val="28"/>
          <w:lang w:val="en-US"/>
        </w:rPr>
        <w:t>, yo</w:t>
      </w:r>
      <w:r w:rsidRPr="00240684">
        <w:rPr>
          <w:rFonts w:ascii="Times New Roman" w:hAnsi="Times New Roman" w:cs="Times New Roman"/>
          <w:sz w:val="28"/>
          <w:szCs w:val="28"/>
          <w:lang w:val="en-US"/>
        </w:rPr>
        <w:t xml:space="preserve">rug‘lik nurlarini tushishiga to‘sqinlik qilinsa, keyin ko‘z ochilganda qorachiq kengayganini ko‘ramiz («qorachiq refleksi»). Halqasimon muskullar qisqarganda qorachiq torayadi, radial muskullar qisqarganda esa, qorachiq kengayadi. </w:t>
      </w:r>
      <w:r>
        <w:rPr>
          <w:rFonts w:ascii="Times New Roman" w:hAnsi="Times New Roman" w:cs="Times New Roman"/>
          <w:sz w:val="28"/>
          <w:szCs w:val="28"/>
          <w:lang w:val="en-US"/>
        </w:rPr>
        <w:t>Sh</w:t>
      </w:r>
      <w:r w:rsidRPr="00240684">
        <w:rPr>
          <w:rFonts w:ascii="Times New Roman" w:hAnsi="Times New Roman" w:cs="Times New Roman"/>
          <w:sz w:val="28"/>
          <w:szCs w:val="28"/>
          <w:lang w:val="en-US"/>
        </w:rPr>
        <w:t xml:space="preserve">unga ko‘ra, atsetilxolin va ezerin qorachiqni toraytiradi, adrenalin esa qorachiqni kengaytiradi. Bundan tashqari, qorachiq inson qo‘rqqanida, g‘azablanganida, kuchli og‘riq sezganda va gipoksiyada ham kengayadi. </w:t>
      </w:r>
    </w:p>
    <w:p w:rsidR="00F25489" w:rsidRPr="00240684" w:rsidRDefault="00F25489" w:rsidP="00F25489">
      <w:pPr>
        <w:spacing w:after="0"/>
        <w:rPr>
          <w:rFonts w:ascii="Times New Roman" w:hAnsi="Times New Roman" w:cs="Times New Roman"/>
          <w:sz w:val="28"/>
          <w:szCs w:val="28"/>
          <w:lang w:val="en-US"/>
        </w:rPr>
      </w:pPr>
      <w:r w:rsidRPr="001E010A">
        <w:rPr>
          <w:rFonts w:ascii="Times New Roman" w:hAnsi="Times New Roman" w:cs="Times New Roman"/>
          <w:b/>
          <w:sz w:val="28"/>
          <w:szCs w:val="28"/>
          <w:lang w:val="en-US"/>
        </w:rPr>
        <w:t xml:space="preserve">          To‘r pardaning tuzilishi va funksiyalari</w:t>
      </w:r>
      <w:r w:rsidRPr="00B517ED">
        <w:rPr>
          <w:rFonts w:ascii="Times New Roman" w:hAnsi="Times New Roman" w:cs="Times New Roman"/>
          <w:i/>
          <w:sz w:val="28"/>
          <w:szCs w:val="28"/>
          <w:lang w:val="en-US"/>
        </w:rPr>
        <w:t>.</w:t>
      </w:r>
      <w:r w:rsidRPr="00240684">
        <w:rPr>
          <w:rFonts w:ascii="Times New Roman" w:hAnsi="Times New Roman" w:cs="Times New Roman"/>
          <w:sz w:val="28"/>
          <w:szCs w:val="28"/>
          <w:lang w:val="en-US"/>
        </w:rPr>
        <w:t xml:space="preserve"> To‘r parda ko‘zning</w:t>
      </w:r>
      <w:r>
        <w:rPr>
          <w:rFonts w:ascii="Times New Roman" w:hAnsi="Times New Roman" w:cs="Times New Roman"/>
          <w:sz w:val="28"/>
          <w:szCs w:val="28"/>
          <w:lang w:val="en-US"/>
        </w:rPr>
        <w:t xml:space="preserve"> yo</w:t>
      </w:r>
      <w:r w:rsidRPr="00240684">
        <w:rPr>
          <w:rFonts w:ascii="Times New Roman" w:hAnsi="Times New Roman" w:cs="Times New Roman"/>
          <w:sz w:val="28"/>
          <w:szCs w:val="28"/>
          <w:lang w:val="en-US"/>
        </w:rPr>
        <w:t xml:space="preserve">rug‘likni sezuvchi ichki qavati hisoblanadi. U murakkab ko‘pqavatli tuzilishga ega. Bu </w:t>
      </w:r>
      <w:r>
        <w:rPr>
          <w:rFonts w:ascii="Times New Roman" w:hAnsi="Times New Roman" w:cs="Times New Roman"/>
          <w:sz w:val="28"/>
          <w:szCs w:val="28"/>
          <w:lang w:val="en-US"/>
        </w:rPr>
        <w:t>y</w:t>
      </w:r>
      <w:r w:rsidRPr="00240684">
        <w:rPr>
          <w:rFonts w:ascii="Times New Roman" w:hAnsi="Times New Roman" w:cs="Times New Roman"/>
          <w:sz w:val="28"/>
          <w:szCs w:val="28"/>
          <w:lang w:val="en-US"/>
        </w:rPr>
        <w:t>erda o‘zining funksional ahamiyatiga ko‘ra ikki xil: ikkilamchi-sezuvchi fotoretseptorlar (ta</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 xml:space="preserve">qchalar va kolbachalar) va bir necha nerv hujayralari mavjud. </w:t>
      </w:r>
    </w:p>
    <w:p w:rsidR="00F25489" w:rsidRPr="00240684"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color w:val="000000"/>
          <w:sz w:val="28"/>
          <w:szCs w:val="28"/>
          <w:lang w:val="uz-Latn-UZ"/>
        </w:rPr>
      </w:pPr>
      <w:r w:rsidRPr="00240684">
        <w:rPr>
          <w:rFonts w:ascii="Times New Roman" w:hAnsi="Times New Roman" w:cs="Times New Roman"/>
          <w:color w:val="000000"/>
          <w:sz w:val="28"/>
          <w:szCs w:val="28"/>
          <w:lang w:val="uz-Latn-UZ"/>
        </w:rPr>
        <w:t xml:space="preserve">Tayoqchasimon retseptor hujayralari – kolbasimon hujayralarga nisbatan sezuvchanroq va qorong‘ulikda ko‘rishni ta’minlaydi. Ular qora-oq tasvirni qabul qiladilar. Kolbasimon retseptorlar esa yorug‘likda ko‘rishni va rangli ko‘rishni ta’minlaydilar. </w:t>
      </w:r>
    </w:p>
    <w:p w:rsidR="00F25489" w:rsidRPr="007424E0"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color w:val="000000"/>
          <w:sz w:val="28"/>
          <w:szCs w:val="28"/>
          <w:lang w:val="uz-Latn-UZ"/>
        </w:rPr>
      </w:pPr>
      <w:r w:rsidRPr="00240684">
        <w:rPr>
          <w:rFonts w:ascii="Times New Roman" w:hAnsi="Times New Roman" w:cs="Times New Roman"/>
          <w:color w:val="000000"/>
          <w:sz w:val="28"/>
          <w:szCs w:val="28"/>
          <w:lang w:val="uz-Latn-UZ"/>
        </w:rPr>
        <w:t>Odamlarda uch xil kolbasimon hujayralar farqlanadi: asosan qizil, yashil va ko‘k-binafsha ranglarni qabul qiluvchi. Odamda kolbasimon hujayralar funksiyasi buzilsa ranglarni ajrata olmaydilar, ya’ni daltonizm kuzatiladi.</w:t>
      </w:r>
      <w:r>
        <w:rPr>
          <w:rFonts w:ascii="Times New Roman" w:hAnsi="Times New Roman" w:cs="Times New Roman"/>
          <w:color w:val="000000"/>
          <w:sz w:val="28"/>
          <w:szCs w:val="28"/>
          <w:lang w:val="uz-Latn-UZ"/>
        </w:rPr>
        <w:t xml:space="preserve"> </w:t>
      </w:r>
      <w:r w:rsidRPr="00240684">
        <w:rPr>
          <w:rFonts w:ascii="Times New Roman" w:hAnsi="Times New Roman" w:cs="Times New Roman"/>
          <w:sz w:val="28"/>
          <w:szCs w:val="28"/>
          <w:lang w:val="uz-Latn-UZ"/>
        </w:rPr>
        <w:t xml:space="preserve">Ularning faoliyati shikastlansa, odam g‘ira-shirada mutloq ko‘rmaydi, kunduzi ko‘rish qobiliyati esa to‘la saqlanadi. Bu shabko‘rlik A vitamini </w:t>
      </w:r>
      <w:r>
        <w:rPr>
          <w:rFonts w:ascii="Times New Roman" w:hAnsi="Times New Roman" w:cs="Times New Roman"/>
          <w:sz w:val="28"/>
          <w:szCs w:val="28"/>
          <w:lang w:val="uz-Latn-UZ"/>
        </w:rPr>
        <w:t>y</w:t>
      </w:r>
      <w:r w:rsidRPr="00240684">
        <w:rPr>
          <w:rFonts w:ascii="Times New Roman" w:hAnsi="Times New Roman" w:cs="Times New Roman"/>
          <w:sz w:val="28"/>
          <w:szCs w:val="28"/>
          <w:lang w:val="uz-Latn-UZ"/>
        </w:rPr>
        <w:t>etishmovchiligidan rivojlanadi. Ranglar</w:t>
      </w:r>
      <w:r>
        <w:rPr>
          <w:rFonts w:ascii="Times New Roman" w:hAnsi="Times New Roman" w:cs="Times New Roman"/>
          <w:sz w:val="28"/>
          <w:szCs w:val="28"/>
          <w:lang w:val="uz-Latn-UZ"/>
        </w:rPr>
        <w:t xml:space="preserve"> yo</w:t>
      </w:r>
      <w:r w:rsidRPr="00240684">
        <w:rPr>
          <w:rFonts w:ascii="Times New Roman" w:hAnsi="Times New Roman" w:cs="Times New Roman"/>
          <w:sz w:val="28"/>
          <w:szCs w:val="28"/>
          <w:lang w:val="uz-Latn-UZ"/>
        </w:rPr>
        <w:t>rqin</w:t>
      </w:r>
      <w:r>
        <w:rPr>
          <w:rFonts w:ascii="Times New Roman" w:hAnsi="Times New Roman" w:cs="Times New Roman"/>
          <w:sz w:val="28"/>
          <w:szCs w:val="28"/>
          <w:lang w:val="uz-Latn-UZ"/>
        </w:rPr>
        <w:t xml:space="preserve"> yo</w:t>
      </w:r>
      <w:r w:rsidRPr="00240684">
        <w:rPr>
          <w:rFonts w:ascii="Times New Roman" w:hAnsi="Times New Roman" w:cs="Times New Roman"/>
          <w:sz w:val="28"/>
          <w:szCs w:val="28"/>
          <w:lang w:val="uz-Latn-UZ"/>
        </w:rPr>
        <w:t xml:space="preserve">rug‘lik ostida markaziy chuqurchada yaxshi ajratiladi. </w:t>
      </w:r>
      <w:r w:rsidRPr="00240684">
        <w:rPr>
          <w:rFonts w:ascii="Times New Roman" w:hAnsi="Times New Roman" w:cs="Times New Roman"/>
          <w:sz w:val="28"/>
          <w:szCs w:val="28"/>
          <w:lang w:val="en-US"/>
        </w:rPr>
        <w:t xml:space="preserve">U </w:t>
      </w:r>
      <w:r>
        <w:rPr>
          <w:rFonts w:ascii="Times New Roman" w:hAnsi="Times New Roman" w:cs="Times New Roman"/>
          <w:sz w:val="28"/>
          <w:szCs w:val="28"/>
          <w:lang w:val="en-US"/>
        </w:rPr>
        <w:t>y</w:t>
      </w:r>
      <w:r w:rsidRPr="00240684">
        <w:rPr>
          <w:rFonts w:ascii="Times New Roman" w:hAnsi="Times New Roman" w:cs="Times New Roman"/>
          <w:sz w:val="28"/>
          <w:szCs w:val="28"/>
          <w:lang w:val="en-US"/>
        </w:rPr>
        <w:t>erda faqat kolbachalar bo‘ladi. To‘r pardaning periferiyasi tomon ta</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qchalar soni ortib boradi va ular esa ranglarni</w:t>
      </w:r>
      <w:r>
        <w:rPr>
          <w:rFonts w:ascii="Times New Roman" w:hAnsi="Times New Roman" w:cs="Times New Roman"/>
          <w:sz w:val="28"/>
          <w:szCs w:val="28"/>
          <w:lang w:val="en-US"/>
        </w:rPr>
        <w:t xml:space="preserve"> yo</w:t>
      </w:r>
      <w:r w:rsidRPr="00240684">
        <w:rPr>
          <w:rFonts w:ascii="Times New Roman" w:hAnsi="Times New Roman" w:cs="Times New Roman"/>
          <w:sz w:val="28"/>
          <w:szCs w:val="28"/>
          <w:lang w:val="en-US"/>
        </w:rPr>
        <w:t xml:space="preserve">mon ajratadi.   </w:t>
      </w:r>
    </w:p>
    <w:p w:rsidR="00F25489" w:rsidRPr="00240684" w:rsidRDefault="00F25489" w:rsidP="00F25489">
      <w:pPr>
        <w:rPr>
          <w:rFonts w:ascii="Times New Roman" w:hAnsi="Times New Roman" w:cs="Times New Roman"/>
          <w:sz w:val="28"/>
          <w:szCs w:val="28"/>
          <w:lang w:val="en-US"/>
        </w:rPr>
      </w:pPr>
      <w:r w:rsidRPr="001E010A">
        <w:rPr>
          <w:rFonts w:ascii="Times New Roman" w:hAnsi="Times New Roman" w:cs="Times New Roman"/>
          <w:b/>
          <w:sz w:val="28"/>
          <w:szCs w:val="28"/>
          <w:lang w:val="uz-Latn-UZ"/>
        </w:rPr>
        <w:t xml:space="preserve">       Ko‘ruv adaptatsiyasi</w:t>
      </w:r>
      <w:r w:rsidRPr="007424E0">
        <w:rPr>
          <w:rFonts w:ascii="Times New Roman" w:hAnsi="Times New Roman" w:cs="Times New Roman"/>
          <w:i/>
          <w:sz w:val="28"/>
          <w:szCs w:val="28"/>
          <w:lang w:val="uz-Latn-UZ"/>
        </w:rPr>
        <w:t>.</w:t>
      </w:r>
      <w:r w:rsidRPr="007424E0">
        <w:rPr>
          <w:rFonts w:ascii="Times New Roman" w:hAnsi="Times New Roman" w:cs="Times New Roman"/>
          <w:sz w:val="28"/>
          <w:szCs w:val="28"/>
          <w:lang w:val="uz-Latn-UZ"/>
        </w:rPr>
        <w:t xml:space="preserve"> </w:t>
      </w:r>
      <w:r w:rsidRPr="00D37008">
        <w:rPr>
          <w:rFonts w:ascii="Times New Roman" w:hAnsi="Times New Roman" w:cs="Times New Roman"/>
          <w:sz w:val="28"/>
          <w:szCs w:val="28"/>
          <w:lang w:val="uz-Latn-UZ"/>
        </w:rPr>
        <w:t>Qorong‘i binodan yorug‘likka chiqilganda avval ko‘z hech narsani ko‘rmay qoladi, ko‘z sezuvchanligi sekin-asta kamayadi: ko‘z</w:t>
      </w:r>
      <w:r>
        <w:rPr>
          <w:rFonts w:ascii="Times New Roman" w:hAnsi="Times New Roman" w:cs="Times New Roman"/>
          <w:sz w:val="28"/>
          <w:szCs w:val="28"/>
          <w:lang w:val="uz-Latn-UZ"/>
        </w:rPr>
        <w:t xml:space="preserve"> yo</w:t>
      </w:r>
      <w:r w:rsidRPr="00D37008">
        <w:rPr>
          <w:rFonts w:ascii="Times New Roman" w:hAnsi="Times New Roman" w:cs="Times New Roman"/>
          <w:sz w:val="28"/>
          <w:szCs w:val="28"/>
          <w:lang w:val="uz-Latn-UZ"/>
        </w:rPr>
        <w:t xml:space="preserve">rug‘likka nisbatan adaptatsiyalanadi. </w:t>
      </w:r>
      <w:r w:rsidRPr="00240684">
        <w:rPr>
          <w:rFonts w:ascii="Times New Roman" w:hAnsi="Times New Roman" w:cs="Times New Roman"/>
          <w:sz w:val="28"/>
          <w:szCs w:val="28"/>
          <w:lang w:val="en-US"/>
        </w:rPr>
        <w:t>Ko‘zning ravshan</w:t>
      </w:r>
      <w:r>
        <w:rPr>
          <w:rFonts w:ascii="Times New Roman" w:hAnsi="Times New Roman" w:cs="Times New Roman"/>
          <w:sz w:val="28"/>
          <w:szCs w:val="28"/>
          <w:lang w:val="en-US"/>
        </w:rPr>
        <w:t xml:space="preserve"> yo</w:t>
      </w:r>
      <w:r w:rsidRPr="00240684">
        <w:rPr>
          <w:rFonts w:ascii="Times New Roman" w:hAnsi="Times New Roman" w:cs="Times New Roman"/>
          <w:sz w:val="28"/>
          <w:szCs w:val="28"/>
          <w:lang w:val="en-US"/>
        </w:rPr>
        <w:t>ritilish sharoitiga shunday moslashuvi</w:t>
      </w:r>
      <w:r>
        <w:rPr>
          <w:rFonts w:ascii="Times New Roman" w:hAnsi="Times New Roman" w:cs="Times New Roman"/>
          <w:sz w:val="28"/>
          <w:szCs w:val="28"/>
          <w:lang w:val="en-US"/>
        </w:rPr>
        <w:t xml:space="preserve"> yo</w:t>
      </w:r>
      <w:r w:rsidRPr="00240684">
        <w:rPr>
          <w:rFonts w:ascii="Times New Roman" w:hAnsi="Times New Roman" w:cs="Times New Roman"/>
          <w:sz w:val="28"/>
          <w:szCs w:val="28"/>
          <w:lang w:val="en-US"/>
        </w:rPr>
        <w:t>rug‘lik adaptatsiyasi deb ataladi. Bunga nisbatan teskari xodisa, esa, ya’ni</w:t>
      </w:r>
      <w:r>
        <w:rPr>
          <w:rFonts w:ascii="Times New Roman" w:hAnsi="Times New Roman" w:cs="Times New Roman"/>
          <w:sz w:val="28"/>
          <w:szCs w:val="28"/>
          <w:lang w:val="en-US"/>
        </w:rPr>
        <w:t xml:space="preserve"> yo</w:t>
      </w:r>
      <w:r w:rsidRPr="00240684">
        <w:rPr>
          <w:rFonts w:ascii="Times New Roman" w:hAnsi="Times New Roman" w:cs="Times New Roman"/>
          <w:sz w:val="28"/>
          <w:szCs w:val="28"/>
          <w:lang w:val="en-US"/>
        </w:rPr>
        <w:t>rug‘ honadan qorong‘i xonaga kirganda kuzatiladi, bu qorong‘i</w:t>
      </w:r>
      <w:r>
        <w:rPr>
          <w:rFonts w:ascii="Times New Roman" w:hAnsi="Times New Roman" w:cs="Times New Roman"/>
          <w:sz w:val="28"/>
          <w:szCs w:val="28"/>
          <w:lang w:val="en-US"/>
        </w:rPr>
        <w:t xml:space="preserve">lik </w:t>
      </w:r>
      <w:r w:rsidRPr="00240684">
        <w:rPr>
          <w:rFonts w:ascii="Times New Roman" w:hAnsi="Times New Roman" w:cs="Times New Roman"/>
          <w:sz w:val="28"/>
          <w:szCs w:val="28"/>
          <w:lang w:val="en-US"/>
        </w:rPr>
        <w:t xml:space="preserve"> adaptatsiyasi deb yuritiladi.  Qorong‘uda turganda to‘r parda sezuvchanligi dastlabki 10 daqiqada ko‘z sezuvchanligi 50-80 marotaba ortadi, so‘ngra bir necha soat davomida esa bir necha o‘n ming marotabaga oshadi. Bu </w:t>
      </w:r>
      <w:r w:rsidRPr="00240684">
        <w:rPr>
          <w:rFonts w:ascii="Times New Roman" w:hAnsi="Times New Roman" w:cs="Times New Roman"/>
          <w:sz w:val="28"/>
          <w:szCs w:val="28"/>
          <w:lang w:val="en-US"/>
        </w:rPr>
        <w:lastRenderedPageBreak/>
        <w:t>jara</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nda ko‘ruv pigmentlarini qayta tiklanishi muhim ahamiyat kasb etadi. Qorong‘ulikda kolbachalar pigmenti ta</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 xml:space="preserve">qchalar rodopsiniga nisbatan tezroq qayta tiklanadi, shuning uchun qorong‘ulikning birinchi daqiqalarida adaptatsiyani kolbachalar ta’minlaydi. Adaptatsiyaning birinchi bosqichida ko‘zning sezuvchanligida deyarli o‘zgarishlar ro‘y bermaydi, buning sababi kolbacha apparatining absolyut sezuvchanligi unchalik </w:t>
      </w:r>
      <w:r>
        <w:rPr>
          <w:rFonts w:ascii="Times New Roman" w:hAnsi="Times New Roman" w:cs="Times New Roman"/>
          <w:sz w:val="28"/>
          <w:szCs w:val="28"/>
          <w:lang w:val="en-US"/>
        </w:rPr>
        <w:t>yuq</w:t>
      </w:r>
      <w:r w:rsidRPr="00240684">
        <w:rPr>
          <w:rFonts w:ascii="Times New Roman" w:hAnsi="Times New Roman" w:cs="Times New Roman"/>
          <w:sz w:val="28"/>
          <w:szCs w:val="28"/>
          <w:lang w:val="en-US"/>
        </w:rPr>
        <w:t>ori emasligidadir. Adaptatsiyaning keyingi bosqichi ta</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qcha rodopsinini qayta tiklanishi bilan bog‘liqdir. Bu bosqich faqatgina qorong‘ulikda bir soat bo‘lgandagina o‘z nihoyasiga etadi.</w:t>
      </w:r>
    </w:p>
    <w:p w:rsidR="00F25489" w:rsidRPr="00B517ED" w:rsidRDefault="00F25489" w:rsidP="00F25489">
      <w:pPr>
        <w:widowControl w:val="0"/>
        <w:shd w:val="clear" w:color="auto" w:fill="FFFFFF"/>
        <w:autoSpaceDE w:val="0"/>
        <w:autoSpaceDN w:val="0"/>
        <w:adjustRightInd w:val="0"/>
        <w:jc w:val="both"/>
        <w:rPr>
          <w:rFonts w:ascii="Times New Roman" w:hAnsi="Times New Roman" w:cs="Times New Roman"/>
          <w:b/>
          <w:sz w:val="28"/>
          <w:szCs w:val="28"/>
          <w:lang w:val="uz-Latn-UZ"/>
        </w:rPr>
      </w:pPr>
      <w:r>
        <w:rPr>
          <w:rFonts w:ascii="Times New Roman" w:hAnsi="Times New Roman" w:cs="Times New Roman"/>
          <w:sz w:val="28"/>
          <w:szCs w:val="28"/>
          <w:lang w:val="uz-Latn-UZ"/>
        </w:rPr>
        <w:t xml:space="preserve">          </w:t>
      </w:r>
      <w:r w:rsidRPr="001B09D2">
        <w:rPr>
          <w:rFonts w:ascii="Times New Roman" w:hAnsi="Times New Roman" w:cs="Times New Roman"/>
          <w:sz w:val="28"/>
          <w:szCs w:val="28"/>
          <w:lang w:val="en-US"/>
        </w:rPr>
        <w:t xml:space="preserve">                                    </w:t>
      </w:r>
      <w:r w:rsidRPr="00B517ED">
        <w:rPr>
          <w:rFonts w:ascii="Times New Roman" w:hAnsi="Times New Roman" w:cs="Times New Roman"/>
          <w:b/>
          <w:sz w:val="28"/>
          <w:szCs w:val="28"/>
          <w:lang w:val="uz-Latn-UZ"/>
        </w:rPr>
        <w:t>Eshituv analizatori.</w:t>
      </w:r>
    </w:p>
    <w:p w:rsidR="00F25489"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sz w:val="28"/>
          <w:szCs w:val="28"/>
          <w:lang w:val="uz-Latn-UZ"/>
        </w:rPr>
      </w:pPr>
      <w:r w:rsidRPr="00240684">
        <w:rPr>
          <w:rFonts w:ascii="Times New Roman" w:hAnsi="Times New Roman" w:cs="Times New Roman"/>
          <w:sz w:val="28"/>
          <w:szCs w:val="28"/>
          <w:lang w:val="uz-Latn-UZ"/>
        </w:rPr>
        <w:t xml:space="preserve">Eshituv tizimi - insonlardagi eng muhim distant sensor tizimlardan biri bo‘lib, insonlarda nutqning paydo bo‘lishi va shaxslarning o‘zaro munosabatida muhim ahamiyat kasb etadi. Akustik signallar havoni har xil chastota va kuchda tebratib, ikkala quloqning chig‘anog‘ida joylashgan eshituv retseptorlarini qo‘zg‘atadi. </w:t>
      </w:r>
      <w:r w:rsidRPr="00D37008">
        <w:rPr>
          <w:rFonts w:ascii="Times New Roman" w:hAnsi="Times New Roman" w:cs="Times New Roman"/>
          <w:i/>
          <w:sz w:val="28"/>
          <w:szCs w:val="28"/>
          <w:lang w:val="uz-Latn-UZ"/>
        </w:rPr>
        <w:t>Tashqi va o‘rta quloqning tuzilishi va vazifalari.</w:t>
      </w:r>
      <w:r w:rsidRPr="00240684">
        <w:rPr>
          <w:rFonts w:ascii="Times New Roman" w:hAnsi="Times New Roman" w:cs="Times New Roman"/>
          <w:sz w:val="28"/>
          <w:szCs w:val="28"/>
          <w:lang w:val="uz-Latn-UZ"/>
        </w:rPr>
        <w:t xml:space="preserve"> Tashqi eshituv yo‘li tovush tebranishlarini quloq pardasiga (nog‘ora parda) </w:t>
      </w:r>
      <w:r>
        <w:rPr>
          <w:rFonts w:ascii="Times New Roman" w:hAnsi="Times New Roman" w:cs="Times New Roman"/>
          <w:sz w:val="28"/>
          <w:szCs w:val="28"/>
          <w:lang w:val="uz-Latn-UZ"/>
        </w:rPr>
        <w:t>y</w:t>
      </w:r>
      <w:r w:rsidRPr="00240684">
        <w:rPr>
          <w:rFonts w:ascii="Times New Roman" w:hAnsi="Times New Roman" w:cs="Times New Roman"/>
          <w:sz w:val="28"/>
          <w:szCs w:val="28"/>
          <w:lang w:val="uz-Latn-UZ"/>
        </w:rPr>
        <w:t xml:space="preserve">etkazadi. Nog‘ora parda tashqi quloqni o‘rta quloqdan ajratib turadi, uning shakli ichkariga yo‘nalgan  voronkani eslatadi (0,1 mm) . Nog‘ora parda tashqi eshituv yo‘li orqali kelgan tovush to‘lqinlariga tebranadi. </w:t>
      </w:r>
    </w:p>
    <w:p w:rsidR="00F25489" w:rsidRPr="00B517ED"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b/>
          <w:i/>
          <w:noProof/>
          <w:sz w:val="24"/>
          <w:szCs w:val="24"/>
          <w:lang w:val="uz-Latn-UZ" w:eastAsia="ru-RU"/>
        </w:rPr>
      </w:pPr>
      <w:r>
        <w:rPr>
          <w:rFonts w:ascii="Times New Roman" w:hAnsi="Times New Roman" w:cs="Times New Roman"/>
          <w:noProof/>
          <w:sz w:val="28"/>
          <w:szCs w:val="28"/>
          <w:lang w:val="uz-Latn-UZ" w:eastAsia="uz-Latn-UZ"/>
        </w:rPr>
        <w:drawing>
          <wp:inline distT="0" distB="0" distL="0" distR="0" wp14:anchorId="3C5D2640" wp14:editId="5C9144EF">
            <wp:extent cx="5940425" cy="2937573"/>
            <wp:effectExtent l="0" t="0" r="3175" b="0"/>
            <wp:docPr id="43" name="Рисунок 43" descr="C:\Users\user\Desktop\qul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qulo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937573"/>
                    </a:xfrm>
                    <a:prstGeom prst="rect">
                      <a:avLst/>
                    </a:prstGeom>
                    <a:noFill/>
                    <a:ln>
                      <a:noFill/>
                    </a:ln>
                  </pic:spPr>
                </pic:pic>
              </a:graphicData>
            </a:graphic>
          </wp:inline>
        </w:drawing>
      </w:r>
      <w:r>
        <w:rPr>
          <w:rFonts w:ascii="Times New Roman" w:hAnsi="Times New Roman" w:cs="Times New Roman"/>
          <w:noProof/>
          <w:sz w:val="28"/>
          <w:szCs w:val="28"/>
          <w:lang w:val="uz-Latn-UZ" w:eastAsia="ru-RU"/>
        </w:rPr>
        <w:t xml:space="preserve">                               </w:t>
      </w:r>
      <w:r w:rsidRPr="00B517ED">
        <w:rPr>
          <w:rFonts w:ascii="Times New Roman" w:hAnsi="Times New Roman" w:cs="Times New Roman"/>
          <w:i/>
          <w:noProof/>
          <w:sz w:val="24"/>
          <w:szCs w:val="24"/>
          <w:lang w:val="uz-Latn-UZ" w:eastAsia="ru-RU"/>
        </w:rPr>
        <w:t xml:space="preserve">    </w:t>
      </w:r>
      <w:r w:rsidRPr="00B517ED">
        <w:rPr>
          <w:rFonts w:ascii="Times New Roman" w:hAnsi="Times New Roman" w:cs="Times New Roman"/>
          <w:b/>
          <w:i/>
          <w:noProof/>
          <w:sz w:val="24"/>
          <w:szCs w:val="24"/>
          <w:lang w:val="uz-Latn-UZ" w:eastAsia="ru-RU"/>
        </w:rPr>
        <w:t xml:space="preserve">  31-rasm</w:t>
      </w:r>
      <w:r w:rsidRPr="00B517ED">
        <w:rPr>
          <w:rFonts w:ascii="Times New Roman" w:hAnsi="Times New Roman" w:cs="Times New Roman"/>
          <w:i/>
          <w:noProof/>
          <w:sz w:val="24"/>
          <w:szCs w:val="24"/>
          <w:lang w:val="uz-Latn-UZ" w:eastAsia="ru-RU"/>
        </w:rPr>
        <w:t xml:space="preserve">. </w:t>
      </w:r>
      <w:r w:rsidRPr="00B517ED">
        <w:rPr>
          <w:rFonts w:ascii="Times New Roman" w:hAnsi="Times New Roman" w:cs="Times New Roman"/>
          <w:b/>
          <w:i/>
          <w:noProof/>
          <w:sz w:val="24"/>
          <w:szCs w:val="24"/>
          <w:lang w:val="uz-Latn-UZ" w:eastAsia="ru-RU"/>
        </w:rPr>
        <w:t>Quloqning ichki tuzilishi.</w:t>
      </w:r>
    </w:p>
    <w:p w:rsidR="00F25489" w:rsidRPr="00B517ED"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i/>
          <w:sz w:val="24"/>
          <w:szCs w:val="24"/>
          <w:lang w:val="uz-Latn-UZ"/>
        </w:rPr>
      </w:pPr>
      <w:r w:rsidRPr="00B517ED">
        <w:rPr>
          <w:rFonts w:ascii="Times New Roman" w:hAnsi="Times New Roman" w:cs="Times New Roman"/>
          <w:i/>
          <w:sz w:val="24"/>
          <w:szCs w:val="24"/>
          <w:lang w:val="uz-Latn-UZ"/>
        </w:rPr>
        <w:t>1- Chakka suyagi. 2- bolg’acha. 3- sangdon. 4- uzangi. 5- uzangi asosi. 6- yuz nervi. 7- chig’anoq nervi. 8- teshik. 9- nog’ora parda 10- o’rta quloq bo’shlig’i. 11- yevstaxiy eshituv nayi.</w:t>
      </w:r>
    </w:p>
    <w:p w:rsidR="00F25489" w:rsidRPr="00D71512"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lang w:val="uz-Latn-UZ"/>
        </w:rPr>
      </w:pPr>
    </w:p>
    <w:p w:rsidR="00F25489" w:rsidRPr="00240684"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sz w:val="28"/>
          <w:szCs w:val="28"/>
          <w:lang w:val="uz-Latn-UZ"/>
        </w:rPr>
      </w:pPr>
      <w:r w:rsidRPr="001E010A">
        <w:rPr>
          <w:rFonts w:ascii="Times New Roman" w:hAnsi="Times New Roman" w:cs="Times New Roman"/>
          <w:b/>
          <w:sz w:val="28"/>
          <w:szCs w:val="28"/>
          <w:lang w:val="uz-Latn-UZ"/>
        </w:rPr>
        <w:t>O‘rta quloq</w:t>
      </w:r>
      <w:r w:rsidRPr="00240684">
        <w:rPr>
          <w:rFonts w:ascii="Times New Roman" w:hAnsi="Times New Roman" w:cs="Times New Roman"/>
          <w:sz w:val="28"/>
          <w:szCs w:val="28"/>
          <w:lang w:val="uz-Latn-UZ"/>
        </w:rPr>
        <w:t xml:space="preserve">. Havo bilan to‘lgan o‘rta quloqda uch xil suyakchalar mavjud. Ular bolg‘acha, sandon va uzangi deb nomlanadilar, bu suyakchalar nog‘ora pardaning tebranishlarini ichki quloqqa o‘tkazadi. Suyakchalardan biri- bolg‘acha </w:t>
      </w:r>
      <w:r w:rsidRPr="00240684">
        <w:rPr>
          <w:rFonts w:ascii="Times New Roman" w:hAnsi="Times New Roman" w:cs="Times New Roman"/>
          <w:sz w:val="28"/>
          <w:szCs w:val="28"/>
          <w:lang w:val="uz-Latn-UZ"/>
        </w:rPr>
        <w:lastRenderedPageBreak/>
        <w:t>dastasi nog‘ora pardaga suqilib kirgan, bolg‘achaning ikkinchi tomoni sandonga birlashgan. Nog‘ora pardaning tebranishlari bolg‘acha dastasi bilan sandon o‘sig‘idan tuzilgan richagning uzunchoq dastasiga o‘tadi, shu sababli tovush tebranishlari amlitudasi kamayib, kuchi  oshgan holda uzangiga keladi. Uzangining boshi darcha membranasiga tarqalib turadigan yuzasi 3,2 mm</w:t>
      </w:r>
      <w:r w:rsidRPr="00D37008">
        <w:rPr>
          <w:rFonts w:ascii="Times New Roman" w:hAnsi="Times New Roman" w:cs="Times New Roman"/>
          <w:sz w:val="28"/>
          <w:szCs w:val="28"/>
          <w:vertAlign w:val="superscript"/>
          <w:lang w:val="uz-Latn-UZ"/>
        </w:rPr>
        <w:t>2</w:t>
      </w:r>
      <w:r w:rsidRPr="00240684">
        <w:rPr>
          <w:rFonts w:ascii="Times New Roman" w:hAnsi="Times New Roman" w:cs="Times New Roman"/>
          <w:sz w:val="28"/>
          <w:szCs w:val="28"/>
          <w:lang w:val="uz-Latn-UZ"/>
        </w:rPr>
        <w:t xml:space="preserve"> ga teng. Nog‘ora pardaning yuzasi esa 70 mm</w:t>
      </w:r>
      <w:r w:rsidRPr="00D37008">
        <w:rPr>
          <w:rFonts w:ascii="Times New Roman" w:hAnsi="Times New Roman" w:cs="Times New Roman"/>
          <w:sz w:val="28"/>
          <w:szCs w:val="28"/>
          <w:vertAlign w:val="superscript"/>
          <w:lang w:val="uz-Latn-UZ"/>
        </w:rPr>
        <w:t>2</w:t>
      </w:r>
      <w:r w:rsidRPr="00240684">
        <w:rPr>
          <w:rFonts w:ascii="Times New Roman" w:hAnsi="Times New Roman" w:cs="Times New Roman"/>
          <w:sz w:val="28"/>
          <w:szCs w:val="28"/>
          <w:lang w:val="uz-Latn-UZ"/>
        </w:rPr>
        <w:t>. Nog‘ora parda bilan uzangi yuzasining nisbati 1:22, shu tufayli tovush to‘lqinlari oval darcha membranasini taxminan 22 barobar ortiqroq kuch bilan bosadi. Havoli muhitda</w:t>
      </w:r>
      <w:r>
        <w:rPr>
          <w:rFonts w:ascii="Times New Roman" w:hAnsi="Times New Roman" w:cs="Times New Roman"/>
          <w:sz w:val="28"/>
          <w:szCs w:val="28"/>
          <w:lang w:val="uz-Latn-UZ"/>
        </w:rPr>
        <w:t xml:space="preserve"> yo</w:t>
      </w:r>
      <w:r w:rsidRPr="00240684">
        <w:rPr>
          <w:rFonts w:ascii="Times New Roman" w:hAnsi="Times New Roman" w:cs="Times New Roman"/>
          <w:sz w:val="28"/>
          <w:szCs w:val="28"/>
          <w:lang w:val="uz-Latn-UZ"/>
        </w:rPr>
        <w:t xml:space="preserve">yiladigan tovush tebranishlari eshituv suyakchalari orqali o‘tib, endolimfa suyuqligining tebranishlariga aylanadi. O‘rta quloqning ichki quloqdan ajratib turgan devorchada oval darchadan tashqari, yumaloq darcha ham bor. </w:t>
      </w:r>
      <w:r>
        <w:rPr>
          <w:rFonts w:ascii="Times New Roman" w:hAnsi="Times New Roman" w:cs="Times New Roman"/>
          <w:sz w:val="28"/>
          <w:szCs w:val="28"/>
          <w:lang w:val="uz-Latn-UZ"/>
        </w:rPr>
        <w:t>Ch</w:t>
      </w:r>
      <w:r w:rsidRPr="00240684">
        <w:rPr>
          <w:rFonts w:ascii="Times New Roman" w:hAnsi="Times New Roman" w:cs="Times New Roman"/>
          <w:sz w:val="28"/>
          <w:szCs w:val="28"/>
          <w:lang w:val="uz-Latn-UZ"/>
        </w:rPr>
        <w:t>ig‘anoq endolimfasining oval darcha</w:t>
      </w:r>
      <w:r>
        <w:rPr>
          <w:rFonts w:ascii="Times New Roman" w:hAnsi="Times New Roman" w:cs="Times New Roman"/>
          <w:sz w:val="28"/>
          <w:szCs w:val="28"/>
          <w:lang w:val="uz-Latn-UZ"/>
        </w:rPr>
        <w:t xml:space="preserve"> yo</w:t>
      </w:r>
      <w:r w:rsidRPr="00240684">
        <w:rPr>
          <w:rFonts w:ascii="Times New Roman" w:hAnsi="Times New Roman" w:cs="Times New Roman"/>
          <w:sz w:val="28"/>
          <w:szCs w:val="28"/>
          <w:lang w:val="uz-Latn-UZ"/>
        </w:rPr>
        <w:t xml:space="preserve">nida vujudga keladigan va chig‘anoq yo‘llari orqali o‘tgan tebranishlari so‘nmasdan yumaloq darchaga </w:t>
      </w:r>
      <w:r>
        <w:rPr>
          <w:rFonts w:ascii="Times New Roman" w:hAnsi="Times New Roman" w:cs="Times New Roman"/>
          <w:sz w:val="28"/>
          <w:szCs w:val="28"/>
          <w:lang w:val="uz-Latn-UZ"/>
        </w:rPr>
        <w:t>y</w:t>
      </w:r>
      <w:r w:rsidRPr="00240684">
        <w:rPr>
          <w:rFonts w:ascii="Times New Roman" w:hAnsi="Times New Roman" w:cs="Times New Roman"/>
          <w:sz w:val="28"/>
          <w:szCs w:val="28"/>
          <w:lang w:val="uz-Latn-UZ"/>
        </w:rPr>
        <w:t>etib keladi.</w:t>
      </w:r>
    </w:p>
    <w:p w:rsidR="00F25489" w:rsidRPr="00E8742C" w:rsidRDefault="00F25489" w:rsidP="00F25489">
      <w:pPr>
        <w:rPr>
          <w:rFonts w:ascii="Times New Roman" w:hAnsi="Times New Roman" w:cs="Times New Roman"/>
          <w:sz w:val="28"/>
          <w:szCs w:val="28"/>
          <w:lang w:val="uz-Latn-UZ"/>
        </w:rPr>
      </w:pPr>
      <w:r w:rsidRPr="001E010A">
        <w:rPr>
          <w:rFonts w:ascii="Times New Roman" w:hAnsi="Times New Roman" w:cs="Times New Roman"/>
          <w:b/>
          <w:sz w:val="28"/>
          <w:szCs w:val="28"/>
          <w:lang w:val="uz-Latn-UZ"/>
        </w:rPr>
        <w:t xml:space="preserve">     Ichki quloq tuzilishi va vazifalari</w:t>
      </w:r>
      <w:r w:rsidRPr="00240684">
        <w:rPr>
          <w:rFonts w:ascii="Times New Roman" w:hAnsi="Times New Roman" w:cs="Times New Roman"/>
          <w:sz w:val="28"/>
          <w:szCs w:val="28"/>
          <w:lang w:val="uz-Latn-UZ"/>
        </w:rPr>
        <w:t xml:space="preserve">. Ichki quloqda chig‘anoq joylashgan bo‘lib , u </w:t>
      </w:r>
      <w:r>
        <w:rPr>
          <w:rFonts w:ascii="Times New Roman" w:hAnsi="Times New Roman" w:cs="Times New Roman"/>
          <w:sz w:val="28"/>
          <w:szCs w:val="28"/>
          <w:lang w:val="uz-Latn-UZ"/>
        </w:rPr>
        <w:t>y</w:t>
      </w:r>
      <w:r w:rsidRPr="00240684">
        <w:rPr>
          <w:rFonts w:ascii="Times New Roman" w:hAnsi="Times New Roman" w:cs="Times New Roman"/>
          <w:sz w:val="28"/>
          <w:szCs w:val="28"/>
          <w:lang w:val="uz-Latn-UZ"/>
        </w:rPr>
        <w:t xml:space="preserve">erda eshituv retseptorlari joylashgan. </w:t>
      </w:r>
      <w:r>
        <w:rPr>
          <w:rFonts w:ascii="Times New Roman" w:hAnsi="Times New Roman" w:cs="Times New Roman"/>
          <w:sz w:val="28"/>
          <w:szCs w:val="28"/>
          <w:lang w:val="uz-Latn-UZ"/>
        </w:rPr>
        <w:t>Ch</w:t>
      </w:r>
      <w:r w:rsidRPr="00240684">
        <w:rPr>
          <w:rFonts w:ascii="Times New Roman" w:hAnsi="Times New Roman" w:cs="Times New Roman"/>
          <w:sz w:val="28"/>
          <w:szCs w:val="28"/>
          <w:lang w:val="uz-Latn-UZ"/>
        </w:rPr>
        <w:t>ig‘anoq suyakdan tuzilgan spiral kanal bo‘lib, sekin-asta kengayib boradi, odamda 2,5 o‘ramni tashkil qiladi. Suyak kanal boshidan  oxirigacha, ya’ni  chig‘anoqning deyarli uchigacha ikkita parda bilan ajralgan: yupqaroq parda vestibulyar membrana</w:t>
      </w:r>
      <w:r>
        <w:rPr>
          <w:rFonts w:ascii="Times New Roman" w:hAnsi="Times New Roman" w:cs="Times New Roman"/>
          <w:sz w:val="28"/>
          <w:szCs w:val="28"/>
          <w:lang w:val="uz-Latn-UZ"/>
        </w:rPr>
        <w:t xml:space="preserve"> yo</w:t>
      </w:r>
      <w:r w:rsidRPr="00240684">
        <w:rPr>
          <w:rFonts w:ascii="Times New Roman" w:hAnsi="Times New Roman" w:cs="Times New Roman"/>
          <w:sz w:val="28"/>
          <w:szCs w:val="28"/>
          <w:lang w:val="uz-Latn-UZ"/>
        </w:rPr>
        <w:t xml:space="preserve">ki reysner membranasi, zichroq va mayinroq parda esa asosiy membrana deb ataladi. </w:t>
      </w:r>
      <w:r>
        <w:rPr>
          <w:rFonts w:ascii="Times New Roman" w:hAnsi="Times New Roman" w:cs="Times New Roman"/>
          <w:sz w:val="28"/>
          <w:szCs w:val="28"/>
          <w:lang w:val="uz-Latn-UZ"/>
        </w:rPr>
        <w:t>Ch</w:t>
      </w:r>
      <w:r w:rsidRPr="00240684">
        <w:rPr>
          <w:rFonts w:ascii="Times New Roman" w:hAnsi="Times New Roman" w:cs="Times New Roman"/>
          <w:sz w:val="28"/>
          <w:szCs w:val="28"/>
          <w:lang w:val="uz-Latn-UZ"/>
        </w:rPr>
        <w:t>ig‘anoqning uchida ikkala membrana o‘zaro birlashadi, ularda helicotma degan teshigi bor. Vestibulyar membrana bilan asosiy membrana chig‘anoq bilan suyak kanalini uchta tor yo‘l: yuqori, o‘rta va pastki kanallarga ajratib turadi.</w:t>
      </w:r>
      <w:r w:rsidRPr="00240684">
        <w:rPr>
          <w:rFonts w:ascii="Times New Roman" w:hAnsi="Times New Roman" w:cs="Times New Roman"/>
          <w:sz w:val="28"/>
          <w:szCs w:val="28"/>
          <w:lang w:val="en-US"/>
        </w:rPr>
        <w:t xml:space="preserve"> Inson tovush tebranishlar chastotasini 16-Gs dan 20000 Gs gacha qabul qiladi. Tovush tebranishlarining yuqori chegarasi insonning </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 xml:space="preserve">shiga bog‘liq bo‘ladi, </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shi o‘tgan sari pasayib boradi, shuning uchun qariyalar yuqori tonlarni eshitmaydi. Quloqqa juda kuchli tovush uzoq ta’sir etsa, eshituv sezgilari pasayadi. Eshituv apparatining adaptatsiyasi shunda namo</w:t>
      </w:r>
      <w:r>
        <w:rPr>
          <w:rFonts w:ascii="Times New Roman" w:hAnsi="Times New Roman" w:cs="Times New Roman"/>
          <w:sz w:val="28"/>
          <w:szCs w:val="28"/>
          <w:lang w:val="en-US"/>
        </w:rPr>
        <w:t>yo</w:t>
      </w:r>
      <w:r w:rsidRPr="00240684">
        <w:rPr>
          <w:rFonts w:ascii="Times New Roman" w:hAnsi="Times New Roman" w:cs="Times New Roman"/>
          <w:sz w:val="28"/>
          <w:szCs w:val="28"/>
          <w:lang w:val="en-US"/>
        </w:rPr>
        <w:t>n bo‘ladi</w:t>
      </w:r>
    </w:p>
    <w:p w:rsidR="00F25489" w:rsidRDefault="00F25489" w:rsidP="00F25489">
      <w:pPr>
        <w:widowControl w:val="0"/>
        <w:shd w:val="clear" w:color="auto" w:fill="FFFFFF"/>
        <w:autoSpaceDE w:val="0"/>
        <w:autoSpaceDN w:val="0"/>
        <w:adjustRightInd w:val="0"/>
        <w:ind w:firstLine="567"/>
        <w:jc w:val="both"/>
        <w:rPr>
          <w:rFonts w:ascii="Times New Roman" w:hAnsi="Times New Roman" w:cs="Times New Roman"/>
          <w:color w:val="000000"/>
          <w:sz w:val="28"/>
          <w:szCs w:val="28"/>
          <w:lang w:val="uz-Latn-UZ"/>
        </w:rPr>
      </w:pPr>
      <w:r w:rsidRPr="00240684">
        <w:rPr>
          <w:rFonts w:ascii="Times New Roman" w:hAnsi="Times New Roman" w:cs="Times New Roman"/>
          <w:sz w:val="28"/>
          <w:szCs w:val="28"/>
          <w:lang w:val="uz-Latn-UZ"/>
        </w:rPr>
        <w:t>Vestibulyar (</w:t>
      </w:r>
      <w:r w:rsidRPr="00240684">
        <w:rPr>
          <w:rFonts w:ascii="Times New Roman" w:hAnsi="Times New Roman" w:cs="Times New Roman"/>
          <w:color w:val="000000"/>
          <w:sz w:val="28"/>
          <w:szCs w:val="28"/>
          <w:lang w:val="uz-Latn-UZ"/>
        </w:rPr>
        <w:t xml:space="preserve">muvozanatni saqlash) sensor sistemasi tananing fazodagi holati va harakatini tahlil qilishni ta’minlaydi. </w:t>
      </w:r>
    </w:p>
    <w:p w:rsidR="00F25489" w:rsidRPr="00E8742C" w:rsidRDefault="00F25489" w:rsidP="00F25489">
      <w:pPr>
        <w:widowControl w:val="0"/>
        <w:shd w:val="clear" w:color="auto" w:fill="FFFFFF"/>
        <w:autoSpaceDE w:val="0"/>
        <w:autoSpaceDN w:val="0"/>
        <w:adjustRightInd w:val="0"/>
        <w:ind w:firstLine="567"/>
        <w:jc w:val="both"/>
        <w:rPr>
          <w:rFonts w:ascii="Times New Roman" w:hAnsi="Times New Roman" w:cs="Times New Roman"/>
          <w:i/>
          <w:sz w:val="28"/>
          <w:szCs w:val="28"/>
          <w:lang w:val="uz-Latn-UZ"/>
        </w:rPr>
      </w:pPr>
      <w:r w:rsidRPr="00E8742C">
        <w:rPr>
          <w:rFonts w:ascii="Times New Roman" w:hAnsi="Times New Roman" w:cs="Times New Roman"/>
          <w:i/>
          <w:sz w:val="28"/>
          <w:szCs w:val="28"/>
          <w:lang w:val="uz-Latn-UZ"/>
        </w:rPr>
        <w:t>Vestibulyar sensor sistema ham uch bo‘limdan iborat.</w:t>
      </w:r>
    </w:p>
    <w:p w:rsidR="00F25489" w:rsidRPr="00240684" w:rsidRDefault="00F25489" w:rsidP="00F25489">
      <w:pPr>
        <w:widowControl w:val="0"/>
        <w:numPr>
          <w:ilvl w:val="0"/>
          <w:numId w:val="6"/>
        </w:numPr>
        <w:shd w:val="clear" w:color="auto" w:fill="FFFFFF"/>
        <w:tabs>
          <w:tab w:val="left" w:pos="900"/>
        </w:tabs>
        <w:autoSpaceDE w:val="0"/>
        <w:autoSpaceDN w:val="0"/>
        <w:adjustRightInd w:val="0"/>
        <w:spacing w:after="0"/>
        <w:ind w:left="0"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Periferik bo‘lim – dahliz va uchta yarim doira naychalardan.</w:t>
      </w:r>
    </w:p>
    <w:p w:rsidR="00F25489" w:rsidRPr="00240684" w:rsidRDefault="00F25489" w:rsidP="00F25489">
      <w:pPr>
        <w:widowControl w:val="0"/>
        <w:numPr>
          <w:ilvl w:val="0"/>
          <w:numId w:val="6"/>
        </w:numPr>
        <w:shd w:val="clear" w:color="auto" w:fill="FFFFFF"/>
        <w:tabs>
          <w:tab w:val="left" w:pos="900"/>
          <w:tab w:val="left" w:pos="1134"/>
        </w:tabs>
        <w:autoSpaceDE w:val="0"/>
        <w:autoSpaceDN w:val="0"/>
        <w:adjustRightInd w:val="0"/>
        <w:spacing w:after="0"/>
        <w:ind w:left="0"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Nerv impulslarini o‘tkazuvchi bo‘lim – vestibulyar nervlar bo‘lib, ular impulslarni uzunchoq miyaga, undan talamuslarga (oraliq miya) o‘tkazadi.</w:t>
      </w:r>
    </w:p>
    <w:p w:rsidR="00F25489" w:rsidRDefault="00F25489" w:rsidP="00F25489">
      <w:pPr>
        <w:widowControl w:val="0"/>
        <w:numPr>
          <w:ilvl w:val="0"/>
          <w:numId w:val="6"/>
        </w:numPr>
        <w:shd w:val="clear" w:color="auto" w:fill="FFFFFF"/>
        <w:tabs>
          <w:tab w:val="left" w:pos="900"/>
          <w:tab w:val="left" w:pos="1134"/>
        </w:tabs>
        <w:autoSpaceDE w:val="0"/>
        <w:autoSpaceDN w:val="0"/>
        <w:adjustRightInd w:val="0"/>
        <w:spacing w:after="0"/>
        <w:ind w:left="0" w:firstLine="567"/>
        <w:jc w:val="both"/>
        <w:rPr>
          <w:rFonts w:ascii="Times New Roman" w:hAnsi="Times New Roman" w:cs="Times New Roman"/>
          <w:color w:val="000000"/>
          <w:sz w:val="28"/>
          <w:szCs w:val="28"/>
          <w:lang w:val="en-US"/>
        </w:rPr>
      </w:pPr>
      <w:r w:rsidRPr="00240684">
        <w:rPr>
          <w:rFonts w:ascii="Times New Roman" w:hAnsi="Times New Roman" w:cs="Times New Roman"/>
          <w:color w:val="000000"/>
          <w:sz w:val="28"/>
          <w:szCs w:val="28"/>
          <w:lang w:val="en-US"/>
        </w:rPr>
        <w:t xml:space="preserve">Miya po‘stlog‘i bo‘limi – uning bir qismi miya po‘stlog‘i chakka qismining birlamchi maydonchasida, boshqa qismi esa markaziy jo‘yakning orqasida miya po‘stlog‘ining piramida neyronlariga yaqin miya po‘stlog‘ining harakatlantiruvchi (motor) bo‘limida joylashgan. </w:t>
      </w:r>
    </w:p>
    <w:p w:rsidR="00F25489" w:rsidRPr="00240684" w:rsidRDefault="00F25489" w:rsidP="00F25489">
      <w:pPr>
        <w:widowControl w:val="0"/>
        <w:shd w:val="clear" w:color="auto" w:fill="FFFFFF"/>
        <w:tabs>
          <w:tab w:val="left" w:pos="900"/>
          <w:tab w:val="left" w:pos="1134"/>
        </w:tabs>
        <w:autoSpaceDE w:val="0"/>
        <w:autoSpaceDN w:val="0"/>
        <w:adjustRightInd w:val="0"/>
        <w:spacing w:after="0" w:line="240" w:lineRule="auto"/>
        <w:ind w:left="1068"/>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val="uz-Latn-UZ" w:eastAsia="uz-Latn-UZ"/>
        </w:rPr>
        <w:lastRenderedPageBreak/>
        <w:drawing>
          <wp:inline distT="0" distB="0" distL="0" distR="0" wp14:anchorId="4C0E5CF1" wp14:editId="5E105467">
            <wp:extent cx="6436681" cy="2990850"/>
            <wp:effectExtent l="0" t="0" r="2540" b="0"/>
            <wp:docPr id="45" name="Рисунок 45" descr="C:\Users\user\Desktop\eshitish ner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shitish nerv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5979" cy="2995170"/>
                    </a:xfrm>
                    <a:prstGeom prst="rect">
                      <a:avLst/>
                    </a:prstGeom>
                    <a:noFill/>
                    <a:ln>
                      <a:noFill/>
                    </a:ln>
                  </pic:spPr>
                </pic:pic>
              </a:graphicData>
            </a:graphic>
          </wp:inline>
        </w:drawing>
      </w:r>
    </w:p>
    <w:p w:rsidR="00F25489" w:rsidRPr="00240684"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Ves</w:t>
      </w:r>
      <w:r w:rsidRPr="00240684">
        <w:rPr>
          <w:rFonts w:ascii="Times New Roman" w:hAnsi="Times New Roman" w:cs="Times New Roman"/>
          <w:sz w:val="28"/>
          <w:szCs w:val="28"/>
          <w:lang w:val="en-US"/>
        </w:rPr>
        <w:t>tibulyar sensor sistema odamlarning to‘g‘ri yoki aylanma harakatlarida yuzaga keladigan tezlanish yoki sekinlanish va ularning fazoda bosh holatlarini o‘zgarishidan hosil bo‘lgan impulslarni vestibulyar nervlar orqali miya po‘stloq bo‘limiga o‘tkazadi va tahlil qiladi. Bir tekis harakat jarayonida yoki tinch turgan sharoitda vestibulyar analizator retseptorlari qo‘zg‘almaydi. Vestibulyar analizator retseptorlarida hosil bo‘lgan nerv impulslari skelet muskullarining tarangligini qayta taqsimlanishi</w:t>
      </w:r>
      <w:r w:rsidRPr="00240684">
        <w:rPr>
          <w:rFonts w:ascii="Times New Roman" w:hAnsi="Times New Roman" w:cs="Times New Roman"/>
          <w:sz w:val="28"/>
          <w:szCs w:val="28"/>
          <w:lang w:val="uz-Latn-UZ"/>
        </w:rPr>
        <w:t>ni</w:t>
      </w:r>
      <w:r w:rsidRPr="00240684">
        <w:rPr>
          <w:rFonts w:ascii="Times New Roman" w:hAnsi="Times New Roman" w:cs="Times New Roman"/>
          <w:sz w:val="28"/>
          <w:szCs w:val="28"/>
          <w:lang w:val="en-US"/>
        </w:rPr>
        <w:t xml:space="preserve"> yuzaga keltiradi, bu esa tana muvozanatini saqlashda muhim rol o‘ynaydi. </w:t>
      </w:r>
    </w:p>
    <w:p w:rsidR="00F25489" w:rsidRPr="00240684"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sz w:val="28"/>
          <w:szCs w:val="28"/>
          <w:lang w:val="en-US"/>
        </w:rPr>
      </w:pPr>
      <w:r w:rsidRPr="00240684">
        <w:rPr>
          <w:rFonts w:ascii="Times New Roman" w:hAnsi="Times New Roman" w:cs="Times New Roman"/>
          <w:sz w:val="28"/>
          <w:szCs w:val="28"/>
          <w:lang w:val="en-US"/>
        </w:rPr>
        <w:t xml:space="preserve">Vestibulyar sistemaning miya po‘stloq neyronlari qo‘l-oyoqlar holatini o‘zgarishidan, tanani u yoq bu yoqqa burilishidan va ichki a’zolarda ro‘yobga chiqadigan nerv impulslariga javob berish va ularni sintez qilish qobiliyatiga ham ega, ya’ni harakatlarni nazorat qilish va boshqarishni ta’minlaydi. </w:t>
      </w:r>
    </w:p>
    <w:p w:rsidR="00F25489" w:rsidRPr="00240684"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sz w:val="28"/>
          <w:szCs w:val="28"/>
          <w:lang w:val="en-US"/>
        </w:rPr>
      </w:pPr>
      <w:r w:rsidRPr="00240684">
        <w:rPr>
          <w:rFonts w:ascii="Times New Roman" w:hAnsi="Times New Roman" w:cs="Times New Roman"/>
          <w:sz w:val="28"/>
          <w:szCs w:val="28"/>
          <w:lang w:val="en-US"/>
        </w:rPr>
        <w:t xml:space="preserve"> sensor sistema orqali vestibulovegetativ va vestibulo ko‘z harakati reflekslari ro‘yobga chiqadi. Ulardan vegetativ yurak-tomirlar sistemasi, me’da-ichak yo‘li reflekslari kuchli, uzoq muddatli yuklamalar bajarilganda harakat kasalligi deb ataluvchi simptomokompleks (masalan, dengiz kasalligi) holati kuzatiladi. Bu holatda (yurak urishini tezlashishi yoki sekinlashishi), qon tomirlarini oldin torayishi, keyin esa kengayishi, me’da-ichak peristaltikasini kuchayishiga, ko‘ngil aynish</w:t>
      </w:r>
      <w:r w:rsidRPr="00240684">
        <w:rPr>
          <w:rFonts w:ascii="Times New Roman" w:hAnsi="Times New Roman" w:cs="Times New Roman"/>
          <w:sz w:val="28"/>
          <w:szCs w:val="28"/>
          <w:lang w:val="uz-Latn-UZ"/>
        </w:rPr>
        <w:t>i</w:t>
      </w:r>
      <w:r w:rsidRPr="00240684">
        <w:rPr>
          <w:rFonts w:ascii="Times New Roman" w:hAnsi="Times New Roman" w:cs="Times New Roman"/>
          <w:sz w:val="28"/>
          <w:szCs w:val="28"/>
          <w:lang w:val="en-US"/>
        </w:rPr>
        <w:t xml:space="preserve"> va q</w:t>
      </w:r>
      <w:r w:rsidRPr="00240684">
        <w:rPr>
          <w:rFonts w:ascii="Times New Roman" w:hAnsi="Times New Roman" w:cs="Times New Roman"/>
          <w:sz w:val="28"/>
          <w:szCs w:val="28"/>
          <w:lang w:val="uz-Latn-UZ"/>
        </w:rPr>
        <w:t>usish</w:t>
      </w:r>
      <w:r w:rsidRPr="00240684">
        <w:rPr>
          <w:rFonts w:ascii="Times New Roman" w:hAnsi="Times New Roman" w:cs="Times New Roman"/>
          <w:sz w:val="28"/>
          <w:szCs w:val="28"/>
          <w:lang w:val="en-US"/>
        </w:rPr>
        <w:t xml:space="preserve"> kuzatiladi. Bunday holatni maxsus mashqlar (aylanma harakatlar qilish, arg‘imchoqda uchish bilan yoki dori - darmon) bilan kamaytiriladi. </w:t>
      </w:r>
    </w:p>
    <w:p w:rsidR="00F25489" w:rsidRDefault="00F25489" w:rsidP="00F25489">
      <w:pPr>
        <w:widowControl w:val="0"/>
        <w:shd w:val="clear" w:color="auto" w:fill="FFFFFF"/>
        <w:autoSpaceDE w:val="0"/>
        <w:autoSpaceDN w:val="0"/>
        <w:adjustRightInd w:val="0"/>
        <w:spacing w:after="0"/>
        <w:ind w:firstLine="567"/>
        <w:jc w:val="both"/>
        <w:rPr>
          <w:rFonts w:ascii="Times New Roman" w:hAnsi="Times New Roman" w:cs="Times New Roman"/>
          <w:sz w:val="28"/>
          <w:szCs w:val="28"/>
          <w:lang w:val="en-US"/>
        </w:rPr>
      </w:pPr>
      <w:r w:rsidRPr="00240684">
        <w:rPr>
          <w:rFonts w:ascii="Times New Roman" w:hAnsi="Times New Roman" w:cs="Times New Roman"/>
          <w:sz w:val="28"/>
          <w:szCs w:val="28"/>
          <w:lang w:val="en-US"/>
        </w:rPr>
        <w:t>Harakat sensor sistemasini asosini skelet suyaklari va muskullari tashkil etganligi uchun ham bu sistema organizmning bajaruvchi sistemasi hisoblanadi, uning retseptor elementleri (proprioretseptorlari) boshqa retseptorlardan farqli ravishda harakatlanish aktida ishtirok etuvchi barcha muskullarning, bo‘g‘imlarning holati, uzunligi va tarangligi h</w:t>
      </w:r>
      <w:r>
        <w:rPr>
          <w:rFonts w:ascii="Times New Roman" w:hAnsi="Times New Roman" w:cs="Times New Roman"/>
          <w:sz w:val="28"/>
          <w:szCs w:val="28"/>
          <w:lang w:val="en-US"/>
        </w:rPr>
        <w:t>aqidagi ma’lumotlarni o‘tkazadi.</w:t>
      </w:r>
    </w:p>
    <w:p w:rsidR="00CC661B" w:rsidRPr="00F25489" w:rsidRDefault="00CC661B">
      <w:pPr>
        <w:rPr>
          <w:lang w:val="en-US"/>
        </w:rPr>
      </w:pPr>
      <w:bookmarkStart w:id="0" w:name="_GoBack"/>
      <w:bookmarkEnd w:id="0"/>
    </w:p>
    <w:sectPr w:rsidR="00CC661B" w:rsidRPr="00F25489">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96916"/>
    <w:multiLevelType w:val="hybridMultilevel"/>
    <w:tmpl w:val="3C30808C"/>
    <w:lvl w:ilvl="0" w:tplc="3D7058E2">
      <w:start w:val="1"/>
      <w:numFmt w:val="decimal"/>
      <w:lvlText w:val="%1."/>
      <w:lvlJc w:val="left"/>
      <w:pPr>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15:restartNumberingAfterBreak="0">
    <w:nsid w:val="282414F1"/>
    <w:multiLevelType w:val="singleLevel"/>
    <w:tmpl w:val="46EEA2EC"/>
    <w:lvl w:ilvl="0">
      <w:start w:val="1"/>
      <w:numFmt w:val="decimal"/>
      <w:lvlText w:val="%1)"/>
      <w:legacy w:legacy="1" w:legacySpace="0" w:legacyIndent="360"/>
      <w:lvlJc w:val="left"/>
      <w:rPr>
        <w:rFonts w:ascii="Times New Roman CYR" w:hAnsi="Times New Roman CYR" w:cs="Times New Roman CYR" w:hint="default"/>
      </w:rPr>
    </w:lvl>
  </w:abstractNum>
  <w:abstractNum w:abstractNumId="2" w15:restartNumberingAfterBreak="0">
    <w:nsid w:val="48AA5B11"/>
    <w:multiLevelType w:val="singleLevel"/>
    <w:tmpl w:val="FBC205C0"/>
    <w:lvl w:ilvl="0">
      <w:start w:val="1"/>
      <w:numFmt w:val="decimal"/>
      <w:lvlText w:val="%1)"/>
      <w:legacy w:legacy="1" w:legacySpace="0" w:legacyIndent="355"/>
      <w:lvlJc w:val="left"/>
      <w:rPr>
        <w:rFonts w:ascii="Times New Roman" w:eastAsia="Times New Roman" w:hAnsi="Times New Roman" w:cs="Times New Roman"/>
      </w:rPr>
    </w:lvl>
  </w:abstractNum>
  <w:abstractNum w:abstractNumId="3" w15:restartNumberingAfterBreak="0">
    <w:nsid w:val="544B770A"/>
    <w:multiLevelType w:val="singleLevel"/>
    <w:tmpl w:val="EFD8F47E"/>
    <w:lvl w:ilvl="0">
      <w:start w:val="1"/>
      <w:numFmt w:val="decimal"/>
      <w:lvlText w:val="%1)"/>
      <w:legacy w:legacy="1" w:legacySpace="0" w:legacyIndent="355"/>
      <w:lvlJc w:val="left"/>
      <w:rPr>
        <w:rFonts w:ascii="Times New Roman" w:eastAsia="Times New Roman" w:hAnsi="Times New Roman" w:cs="Times New Roman"/>
      </w:rPr>
    </w:lvl>
  </w:abstractNum>
  <w:abstractNum w:abstractNumId="4" w15:restartNumberingAfterBreak="0">
    <w:nsid w:val="59ED1A23"/>
    <w:multiLevelType w:val="singleLevel"/>
    <w:tmpl w:val="B6E06078"/>
    <w:lvl w:ilvl="0">
      <w:start w:val="1"/>
      <w:numFmt w:val="decimal"/>
      <w:lvlText w:val="%1)"/>
      <w:legacy w:legacy="1" w:legacySpace="0" w:legacyIndent="365"/>
      <w:lvlJc w:val="left"/>
      <w:rPr>
        <w:rFonts w:ascii="Times New Roman CYR" w:hAnsi="Times New Roman CYR" w:cs="Times New Roman CYR" w:hint="default"/>
      </w:rPr>
    </w:lvl>
  </w:abstractNum>
  <w:abstractNum w:abstractNumId="5" w15:restartNumberingAfterBreak="0">
    <w:nsid w:val="74262AB5"/>
    <w:multiLevelType w:val="singleLevel"/>
    <w:tmpl w:val="7FC2961C"/>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5"/>
    <w:lvlOverride w:ilvl="0">
      <w:startOverride w:val="1"/>
    </w:lvlOverride>
  </w:num>
  <w:num w:numId="2">
    <w:abstractNumId w:val="2"/>
    <w:lvlOverride w:ilvl="0">
      <w:startOverride w:val="1"/>
    </w:lvlOverride>
  </w:num>
  <w:num w:numId="3">
    <w:abstractNumId w:val="3"/>
    <w:lvlOverride w:ilvl="0">
      <w:startOverride w:val="1"/>
    </w:lvlOverride>
  </w:num>
  <w:num w:numId="4">
    <w:abstractNumId w:val="1"/>
    <w:lvlOverride w:ilvl="0">
      <w:startOverride w:val="1"/>
    </w:lvlOverride>
  </w:num>
  <w:num w:numId="5">
    <w:abstractNumId w:val="4"/>
    <w:lvlOverride w:ilvl="0">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EAC"/>
    <w:rsid w:val="00823EAC"/>
    <w:rsid w:val="00CC661B"/>
    <w:rsid w:val="00F25489"/>
  </w:rsids>
  <m:mathPr>
    <m:mathFont m:val="Cambria Math"/>
    <m:brkBin m:val="before"/>
    <m:brkBinSub m:val="--"/>
    <m:smallFrac m:val="0"/>
    <m:dispDef/>
    <m:lMargin m:val="0"/>
    <m:rMargin m:val="0"/>
    <m:defJc m:val="centerGroup"/>
    <m:wrapIndent m:val="1440"/>
    <m:intLim m:val="subSup"/>
    <m:naryLim m:val="undOvr"/>
  </m:mathPr>
  <w:themeFontLang w:val="uz-Latn-U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2965F6-698B-4B8E-BC51-A057CF682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z-Latn-U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5489"/>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2580</Words>
  <Characters>14710</Characters>
  <Application>Microsoft Office Word</Application>
  <DocSecurity>0</DocSecurity>
  <Lines>122</Lines>
  <Paragraphs>34</Paragraphs>
  <ScaleCrop>false</ScaleCrop>
  <Company>HP</Company>
  <LinksUpToDate>false</LinksUpToDate>
  <CharactersWithSpaces>17256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2022-10-29T17:28:00Z</dcterms:created>
  <dcterms:modified xsi:type="dcterms:W3CDTF">2022-10-29T17:28:00Z</dcterms:modified>
</cp:coreProperties>
</file>